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fff7"/>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09"/>
        <w:gridCol w:w="8855"/>
      </w:tblGrid>
      <w:tr w:rsidR="001351A8">
        <w:tc>
          <w:tcPr>
            <w:tcW w:w="509" w:type="dxa"/>
          </w:tcPr>
          <w:p w:rsidR="001351A8" w:rsidRDefault="004F436E">
            <w:pPr>
              <w:pStyle w:val="affff0"/>
              <w:framePr w:wrap="notBeside" w:vAnchor="page" w:hAnchor="page" w:x="1372" w:y="568"/>
              <w:tabs>
                <w:tab w:val="clear" w:pos="4153"/>
                <w:tab w:val="clear" w:pos="8306"/>
              </w:tabs>
              <w:spacing w:line="240" w:lineRule="auto"/>
              <w:jc w:val="left"/>
              <w:rPr>
                <w:rFonts w:ascii="黑体" w:eastAsia="黑体" w:hAnsi="黑体"/>
                <w:sz w:val="21"/>
                <w:szCs w:val="21"/>
              </w:rPr>
            </w:pPr>
            <w:r>
              <w:rPr>
                <w:rFonts w:ascii="Times New Roman" w:eastAsia="黑体" w:hAnsi="Times New Roman"/>
                <w:sz w:val="21"/>
                <w:szCs w:val="21"/>
              </w:rPr>
              <w:t>ICS</w:t>
            </w:r>
            <w:r>
              <w:rPr>
                <w:rFonts w:ascii="黑体" w:eastAsia="黑体" w:hAnsi="黑体"/>
                <w:sz w:val="21"/>
                <w:szCs w:val="21"/>
              </w:rPr>
              <w:t xml:space="preserve">  </w:t>
            </w:r>
          </w:p>
        </w:tc>
        <w:tc>
          <w:tcPr>
            <w:tcW w:w="8855" w:type="dxa"/>
          </w:tcPr>
          <w:p w:rsidR="001351A8" w:rsidRDefault="004F436E">
            <w:pPr>
              <w:pStyle w:val="affff0"/>
              <w:framePr w:wrap="notBeside" w:vAnchor="page" w:hAnchor="page" w:x="1372" w:y="568"/>
              <w:tabs>
                <w:tab w:val="clear" w:pos="4153"/>
                <w:tab w:val="clear" w:pos="8306"/>
              </w:tabs>
              <w:spacing w:line="240" w:lineRule="auto"/>
              <w:jc w:val="both"/>
              <w:rPr>
                <w:rFonts w:ascii="黑体" w:eastAsia="黑体" w:hAnsi="黑体"/>
                <w:sz w:val="21"/>
                <w:szCs w:val="21"/>
              </w:rPr>
            </w:pPr>
            <w:r>
              <w:rPr>
                <w:rFonts w:ascii="黑体" w:eastAsia="黑体" w:hAnsi="黑体"/>
                <w:sz w:val="21"/>
                <w:szCs w:val="21"/>
              </w:rPr>
              <w:fldChar w:fldCharType="begin">
                <w:ffData>
                  <w:name w:val="ICS"/>
                  <w:enabled/>
                  <w:calcOnExit w:val="0"/>
                  <w:textInput>
                    <w:default w:val="点击此处添加ICS号"/>
                  </w:textInput>
                </w:ffData>
              </w:fldChar>
            </w:r>
            <w:bookmarkStart w:id="0" w:name="ICS"/>
            <w:r>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Pr>
                <w:rFonts w:ascii="黑体" w:eastAsia="黑体" w:hAnsi="黑体"/>
                <w:sz w:val="21"/>
                <w:szCs w:val="21"/>
              </w:rPr>
              <w:t>29.240</w:t>
            </w:r>
            <w:r>
              <w:rPr>
                <w:rFonts w:ascii="黑体" w:eastAsia="黑体" w:hAnsi="黑体"/>
                <w:sz w:val="21"/>
                <w:szCs w:val="21"/>
              </w:rPr>
              <w:fldChar w:fldCharType="end"/>
            </w:r>
            <w:bookmarkEnd w:id="0"/>
          </w:p>
        </w:tc>
      </w:tr>
      <w:tr w:rsidR="001351A8">
        <w:tc>
          <w:tcPr>
            <w:tcW w:w="509" w:type="dxa"/>
          </w:tcPr>
          <w:p w:rsidR="001351A8" w:rsidRDefault="004F436E">
            <w:pPr>
              <w:pStyle w:val="affff0"/>
              <w:framePr w:wrap="notBeside" w:vAnchor="page" w:hAnchor="page" w:x="1372" w:y="568"/>
              <w:tabs>
                <w:tab w:val="clear" w:pos="4153"/>
                <w:tab w:val="clear" w:pos="8306"/>
              </w:tabs>
              <w:spacing w:before="40" w:line="240" w:lineRule="auto"/>
              <w:jc w:val="left"/>
              <w:rPr>
                <w:rFonts w:ascii="黑体" w:eastAsia="黑体" w:hAnsi="黑体"/>
                <w:sz w:val="21"/>
                <w:szCs w:val="21"/>
              </w:rPr>
            </w:pPr>
            <w:r>
              <w:rPr>
                <w:rFonts w:ascii="Times New Roman" w:eastAsia="黑体" w:hAnsi="Times New Roman"/>
                <w:sz w:val="21"/>
                <w:szCs w:val="21"/>
              </w:rPr>
              <w:t xml:space="preserve">CCS </w:t>
            </w:r>
            <w:r>
              <w:rPr>
                <w:rFonts w:ascii="黑体" w:eastAsia="黑体" w:hAnsi="黑体"/>
                <w:sz w:val="21"/>
                <w:szCs w:val="21"/>
              </w:rPr>
              <w:t xml:space="preserve"> </w:t>
            </w:r>
          </w:p>
        </w:tc>
        <w:tc>
          <w:tcPr>
            <w:tcW w:w="8855" w:type="dxa"/>
          </w:tcPr>
          <w:tbl>
            <w:tblPr>
              <w:tblStyle w:val="affff7"/>
              <w:tblpPr w:vertAnchor="page" w:horzAnchor="margin" w:tblpX="1" w:tblpY="341"/>
              <w:tblOverlap w:val="never"/>
              <w:tblW w:w="0" w:type="auto"/>
              <w:tblBorders>
                <w:top w:val="none" w:sz="0" w:space="0" w:color="auto"/>
                <w:left w:val="none" w:sz="0" w:space="0" w:color="auto"/>
                <w:bottom w:val="none" w:sz="0" w:space="0" w:color="auto"/>
                <w:right w:val="none" w:sz="0" w:space="0" w:color="auto"/>
              </w:tblBorders>
              <w:tblLayout w:type="fixed"/>
              <w:tblCellMar>
                <w:left w:w="0" w:type="dxa"/>
                <w:right w:w="113" w:type="dxa"/>
              </w:tblCellMar>
              <w:tblLook w:val="04A0" w:firstRow="1" w:lastRow="0" w:firstColumn="1" w:lastColumn="0" w:noHBand="0" w:noVBand="1"/>
            </w:tblPr>
            <w:tblGrid>
              <w:gridCol w:w="9242"/>
            </w:tblGrid>
            <w:tr w:rsidR="001351A8">
              <w:trPr>
                <w:trHeight w:hRule="exact" w:val="1021"/>
              </w:trPr>
              <w:tc>
                <w:tcPr>
                  <w:tcW w:w="9242" w:type="dxa"/>
                  <w:vAlign w:val="center"/>
                </w:tcPr>
                <w:p w:rsidR="001351A8" w:rsidRDefault="001351A8" w:rsidP="001530A7">
                  <w:pPr>
                    <w:pStyle w:val="afffff"/>
                    <w:framePr w:w="0" w:hRule="auto" w:wrap="auto" w:hAnchor="text" w:xAlign="left" w:yAlign="inline" w:anchorLock="0"/>
                    <w:ind w:left="420" w:right="624"/>
                    <w:rPr>
                      <w:rFonts w:ascii="宋体" w:hAnsi="宋体"/>
                      <w:sz w:val="28"/>
                      <w:szCs w:val="28"/>
                    </w:rPr>
                  </w:pPr>
                </w:p>
              </w:tc>
            </w:tr>
          </w:tbl>
          <w:p w:rsidR="001351A8" w:rsidRDefault="004F436E">
            <w:pPr>
              <w:pStyle w:val="affff0"/>
              <w:framePr w:wrap="notBeside" w:vAnchor="page" w:hAnchor="page" w:x="1372" w:y="568"/>
              <w:tabs>
                <w:tab w:val="clear" w:pos="4153"/>
                <w:tab w:val="clear" w:pos="8306"/>
              </w:tabs>
              <w:spacing w:before="40" w:line="240" w:lineRule="auto"/>
              <w:jc w:val="left"/>
              <w:rPr>
                <w:rFonts w:ascii="黑体" w:eastAsia="黑体" w:hAnsi="黑体"/>
                <w:sz w:val="21"/>
                <w:szCs w:val="21"/>
              </w:rPr>
            </w:pPr>
            <w:r>
              <w:rPr>
                <w:rFonts w:ascii="黑体" w:eastAsia="黑体" w:hAnsi="黑体"/>
                <w:sz w:val="21"/>
                <w:szCs w:val="21"/>
              </w:rPr>
              <w:fldChar w:fldCharType="begin">
                <w:ffData>
                  <w:name w:val="CSDN"/>
                  <w:enabled/>
                  <w:calcOnExit w:val="0"/>
                  <w:textInput>
                    <w:default w:val="点击此处添加CCS号"/>
                  </w:textInput>
                </w:ffData>
              </w:fldChar>
            </w:r>
            <w:bookmarkStart w:id="1" w:name="CSDN"/>
            <w:r>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Pr>
                <w:rFonts w:ascii="黑体" w:eastAsia="黑体" w:hAnsi="黑体"/>
                <w:sz w:val="21"/>
                <w:szCs w:val="21"/>
              </w:rPr>
              <w:t>F 21</w:t>
            </w:r>
            <w:r>
              <w:rPr>
                <w:rFonts w:ascii="黑体" w:eastAsia="黑体" w:hAnsi="黑体"/>
                <w:sz w:val="21"/>
                <w:szCs w:val="21"/>
              </w:rPr>
              <w:fldChar w:fldCharType="end"/>
            </w:r>
            <w:bookmarkEnd w:id="1"/>
          </w:p>
        </w:tc>
      </w:tr>
    </w:tbl>
    <w:p w:rsidR="001351A8" w:rsidRDefault="004F436E">
      <w:pPr>
        <w:pStyle w:val="afffff0"/>
        <w:framePr w:w="9639" w:h="1009" w:hRule="exact" w:hSpace="181" w:vSpace="181" w:wrap="around" w:hAnchor="page" w:x="1305" w:y="2140"/>
        <w:rPr>
          <w:rFonts w:ascii="黑体" w:eastAsia="黑体" w:hAnsi="黑体"/>
          <w:b w:val="0"/>
          <w:bCs w:val="0"/>
          <w:w w:val="100"/>
          <w:sz w:val="84"/>
          <w:szCs w:val="84"/>
        </w:rPr>
      </w:pPr>
      <w:bookmarkStart w:id="2" w:name="_Hlk26473981"/>
      <w:r>
        <w:rPr>
          <w:rFonts w:ascii="黑体" w:eastAsia="黑体" w:hint="eastAsia"/>
          <w:b w:val="0"/>
          <w:w w:val="100"/>
          <w:sz w:val="84"/>
          <w:szCs w:val="84"/>
        </w:rPr>
        <w:t>团体</w:t>
      </w:r>
      <w:r>
        <w:rPr>
          <w:rFonts w:ascii="黑体" w:eastAsia="黑体" w:hAnsi="黑体" w:hint="eastAsia"/>
          <w:b w:val="0"/>
          <w:bCs w:val="0"/>
          <w:w w:val="100"/>
          <w:sz w:val="84"/>
          <w:szCs w:val="84"/>
        </w:rPr>
        <w:t>标准</w:t>
      </w:r>
    </w:p>
    <w:bookmarkEnd w:id="2"/>
    <w:p w:rsidR="001351A8" w:rsidRDefault="004F436E">
      <w:pPr>
        <w:pStyle w:val="affffffffff2"/>
        <w:framePr w:wrap="auto"/>
      </w:pPr>
      <w:r>
        <w:t>T/</w:t>
      </w:r>
      <w:r>
        <w:fldChar w:fldCharType="begin">
          <w:ffData>
            <w:name w:val="文字1"/>
            <w:enabled/>
            <w:calcOnExit w:val="0"/>
            <w:textInput>
              <w:default w:val="XXX"/>
            </w:textInput>
          </w:ffData>
        </w:fldChar>
      </w:r>
      <w:bookmarkStart w:id="3" w:name="文字1"/>
      <w:r>
        <w:instrText xml:space="preserve"> FORMTEXT </w:instrText>
      </w:r>
      <w:r>
        <w:fldChar w:fldCharType="separate"/>
      </w:r>
      <w:r>
        <w:t>ZAII</w:t>
      </w:r>
      <w:r>
        <w:fldChar w:fldCharType="end"/>
      </w:r>
      <w:bookmarkEnd w:id="3"/>
      <w:r>
        <w:t xml:space="preserve"> </w:t>
      </w:r>
      <w:r>
        <w:fldChar w:fldCharType="begin">
          <w:ffData>
            <w:name w:val="NSTD_CODE_F"/>
            <w:enabled/>
            <w:calcOnExit w:val="0"/>
            <w:textInput>
              <w:default w:val="XXXX"/>
            </w:textInput>
          </w:ffData>
        </w:fldChar>
      </w:r>
      <w:bookmarkStart w:id="4" w:name="NSTD_CODE_F"/>
      <w:r>
        <w:instrText xml:space="preserve"> FORMTEXT </w:instrText>
      </w:r>
      <w:r>
        <w:fldChar w:fldCharType="separate"/>
      </w:r>
      <w:r>
        <w:t>XXXX</w:t>
      </w:r>
      <w:r>
        <w:fldChar w:fldCharType="end"/>
      </w:r>
      <w:bookmarkEnd w:id="4"/>
      <w:r>
        <w:rPr>
          <w:rFonts w:hAnsi="黑体"/>
        </w:rPr>
        <w:t>—</w:t>
      </w:r>
      <w:r>
        <w:fldChar w:fldCharType="begin">
          <w:ffData>
            <w:name w:val="NSTD_CODE_B"/>
            <w:enabled/>
            <w:calcOnExit w:val="0"/>
            <w:textInput>
              <w:default w:val="XXXX"/>
            </w:textInput>
          </w:ffData>
        </w:fldChar>
      </w:r>
      <w:bookmarkStart w:id="5" w:name="NSTD_CODE_B"/>
      <w:r>
        <w:instrText xml:space="preserve"> FORMTEXT </w:instrText>
      </w:r>
      <w:r>
        <w:fldChar w:fldCharType="separate"/>
      </w:r>
      <w:r>
        <w:t>XXXX</w:t>
      </w:r>
      <w:r>
        <w:fldChar w:fldCharType="end"/>
      </w:r>
      <w:bookmarkEnd w:id="5"/>
    </w:p>
    <w:p w:rsidR="001351A8" w:rsidRDefault="004F436E">
      <w:pPr>
        <w:pStyle w:val="affffffffff3"/>
        <w:framePr w:wrap="auto"/>
        <w:rPr>
          <w:rFonts w:hAnsi="黑体"/>
        </w:rPr>
      </w:pPr>
      <w:r>
        <w:rPr>
          <w:rFonts w:hAnsi="黑体"/>
        </w:rPr>
        <w:fldChar w:fldCharType="begin">
          <w:ffData>
            <w:name w:val="OSTD_CODE"/>
            <w:enabled/>
            <w:calcOnExit w:val="0"/>
            <w:textInput/>
          </w:ffData>
        </w:fldChar>
      </w:r>
      <w:bookmarkStart w:id="6" w:name="OSTD_CODE"/>
      <w:r>
        <w:rPr>
          <w:rFonts w:hAnsi="黑体"/>
        </w:rPr>
        <w:instrText xml:space="preserve"> FORMTEXT </w:instrText>
      </w:r>
      <w:r>
        <w:rPr>
          <w:rFonts w:hAnsi="黑体"/>
        </w:rPr>
      </w:r>
      <w:r>
        <w:rPr>
          <w:rFonts w:hAnsi="黑体"/>
        </w:rPr>
        <w:fldChar w:fldCharType="separate"/>
      </w:r>
      <w:r>
        <w:rPr>
          <w:rFonts w:hAnsi="黑体"/>
        </w:rPr>
        <w:t>     </w:t>
      </w:r>
      <w:r>
        <w:rPr>
          <w:rFonts w:hAnsi="黑体"/>
        </w:rPr>
        <w:fldChar w:fldCharType="end"/>
      </w:r>
      <w:bookmarkEnd w:id="6"/>
    </w:p>
    <w:p w:rsidR="001351A8" w:rsidRDefault="004F436E">
      <w:pPr>
        <w:spacing w:line="240" w:lineRule="auto"/>
        <w:rPr>
          <w:rFonts w:ascii="黑体" w:eastAsia="黑体" w:hAnsi="黑体"/>
          <w:kern w:val="0"/>
          <w:sz w:val="10"/>
          <w:szCs w:val="10"/>
        </w:rPr>
      </w:pPr>
      <w:r>
        <w:rPr>
          <w:rFonts w:ascii="黑体" w:eastAsia="黑体" w:hAnsi="黑体"/>
          <w:noProof/>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psCustomData="http://www.wps.cn/officeDocument/2013/wpsCustomData">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rsidR="001351A8" w:rsidRDefault="001351A8">
      <w:pPr>
        <w:pStyle w:val="afffff0"/>
        <w:framePr w:w="9639" w:h="6976" w:hRule="exact" w:hSpace="0" w:vSpace="0" w:wrap="around" w:hAnchor="page" w:y="6408"/>
        <w:jc w:val="center"/>
        <w:rPr>
          <w:rFonts w:ascii="黑体" w:eastAsia="黑体" w:hAnsi="黑体"/>
          <w:b w:val="0"/>
          <w:bCs w:val="0"/>
          <w:w w:val="100"/>
        </w:rPr>
      </w:pPr>
    </w:p>
    <w:p w:rsidR="001351A8" w:rsidRDefault="004F436E">
      <w:pPr>
        <w:pStyle w:val="affffffffff4"/>
        <w:framePr w:h="6974" w:hRule="exact" w:wrap="around" w:x="1419" w:anchorLock="1"/>
      </w:pPr>
      <w:r>
        <w:fldChar w:fldCharType="begin">
          <w:ffData>
            <w:name w:val="CSTD_NAME"/>
            <w:enabled/>
            <w:calcOnExit w:val="0"/>
            <w:textInput>
              <w:default w:val="点击此处添加标准名称"/>
            </w:textInput>
          </w:ffData>
        </w:fldChar>
      </w:r>
      <w:bookmarkStart w:id="7" w:name="CSTD_NAME"/>
      <w:r>
        <w:instrText xml:space="preserve"> FORMTEXT </w:instrText>
      </w:r>
      <w:r>
        <w:fldChar w:fldCharType="separate"/>
      </w:r>
      <w:r>
        <w:t>数据中心智能配电监控系统技术规范</w:t>
      </w:r>
      <w:r>
        <w:fldChar w:fldCharType="end"/>
      </w:r>
      <w:bookmarkEnd w:id="7"/>
    </w:p>
    <w:p w:rsidR="001351A8" w:rsidRDefault="001351A8">
      <w:pPr>
        <w:framePr w:w="9639" w:h="6974" w:hRule="exact" w:wrap="around" w:vAnchor="page" w:hAnchor="page" w:x="1419" w:y="6408" w:anchorLock="1"/>
        <w:ind w:left="-1418"/>
      </w:pPr>
    </w:p>
    <w:p w:rsidR="001351A8" w:rsidRDefault="004F436E">
      <w:pPr>
        <w:pStyle w:val="afffffff8"/>
        <w:framePr w:w="9639" w:h="6974" w:hRule="exact" w:wrap="around" w:vAnchor="page" w:hAnchor="page" w:x="1419" w:y="6408" w:anchorLock="1"/>
        <w:textAlignment w:val="bottom"/>
        <w:rPr>
          <w:rFonts w:eastAsia="黑体"/>
          <w:szCs w:val="28"/>
        </w:rPr>
      </w:pPr>
      <w:r>
        <w:rPr>
          <w:rFonts w:eastAsia="黑体"/>
          <w:szCs w:val="28"/>
        </w:rPr>
        <w:fldChar w:fldCharType="begin">
          <w:ffData>
            <w:name w:val="ESTD_NAME"/>
            <w:enabled/>
            <w:calcOnExit w:val="0"/>
            <w:textInput>
              <w:default w:val="点击此处添加标准名称的英文译名"/>
            </w:textInput>
          </w:ffData>
        </w:fldChar>
      </w:r>
      <w:bookmarkStart w:id="8" w:name="ESTD_NAME"/>
      <w:r>
        <w:rPr>
          <w:rFonts w:eastAsia="黑体"/>
          <w:szCs w:val="28"/>
        </w:rPr>
        <w:instrText xml:space="preserve"> FORMTEXT </w:instrText>
      </w:r>
      <w:r>
        <w:rPr>
          <w:rFonts w:eastAsia="黑体"/>
          <w:szCs w:val="28"/>
        </w:rPr>
      </w:r>
      <w:r>
        <w:rPr>
          <w:rFonts w:eastAsia="黑体"/>
          <w:szCs w:val="28"/>
        </w:rPr>
        <w:fldChar w:fldCharType="separate"/>
      </w:r>
      <w:r>
        <w:rPr>
          <w:rFonts w:eastAsia="黑体"/>
          <w:szCs w:val="28"/>
        </w:rPr>
        <w:t xml:space="preserve">Technical </w:t>
      </w:r>
      <w:r>
        <w:rPr>
          <w:rFonts w:eastAsia="黑体" w:hint="eastAsia"/>
          <w:szCs w:val="28"/>
        </w:rPr>
        <w:t>s</w:t>
      </w:r>
      <w:r>
        <w:rPr>
          <w:rFonts w:eastAsia="黑体"/>
          <w:szCs w:val="28"/>
        </w:rPr>
        <w:t xml:space="preserve">pecification for </w:t>
      </w:r>
      <w:r>
        <w:rPr>
          <w:rFonts w:eastAsia="黑体" w:hint="eastAsia"/>
          <w:szCs w:val="28"/>
        </w:rPr>
        <w:t>i</w:t>
      </w:r>
      <w:r>
        <w:rPr>
          <w:rFonts w:eastAsia="黑体"/>
          <w:szCs w:val="28"/>
        </w:rPr>
        <w:t xml:space="preserve">ntelligent </w:t>
      </w:r>
      <w:r>
        <w:rPr>
          <w:rFonts w:eastAsia="黑体" w:hint="eastAsia"/>
          <w:szCs w:val="28"/>
        </w:rPr>
        <w:t>p</w:t>
      </w:r>
      <w:r>
        <w:rPr>
          <w:rFonts w:eastAsia="黑体"/>
          <w:szCs w:val="28"/>
        </w:rPr>
        <w:t xml:space="preserve">ower </w:t>
      </w:r>
      <w:r>
        <w:rPr>
          <w:rFonts w:eastAsia="黑体" w:hint="eastAsia"/>
          <w:szCs w:val="28"/>
        </w:rPr>
        <w:t>d</w:t>
      </w:r>
      <w:r>
        <w:rPr>
          <w:rFonts w:eastAsia="黑体"/>
          <w:szCs w:val="28"/>
        </w:rPr>
        <w:t xml:space="preserve">istribution </w:t>
      </w:r>
      <w:r>
        <w:rPr>
          <w:rFonts w:eastAsia="黑体" w:hint="eastAsia"/>
          <w:szCs w:val="28"/>
        </w:rPr>
        <w:t>m</w:t>
      </w:r>
      <w:r>
        <w:rPr>
          <w:rFonts w:eastAsia="黑体"/>
          <w:szCs w:val="28"/>
        </w:rPr>
        <w:t xml:space="preserve">onitoring </w:t>
      </w:r>
      <w:r>
        <w:rPr>
          <w:rFonts w:eastAsia="黑体" w:hint="eastAsia"/>
          <w:szCs w:val="28"/>
        </w:rPr>
        <w:t>s</w:t>
      </w:r>
      <w:r>
        <w:rPr>
          <w:rFonts w:eastAsia="黑体"/>
          <w:szCs w:val="28"/>
        </w:rPr>
        <w:t xml:space="preserve">ystem of </w:t>
      </w:r>
      <w:r>
        <w:rPr>
          <w:rFonts w:eastAsia="黑体" w:hint="eastAsia"/>
          <w:szCs w:val="28"/>
        </w:rPr>
        <w:t>d</w:t>
      </w:r>
      <w:r>
        <w:rPr>
          <w:rFonts w:eastAsia="黑体"/>
          <w:szCs w:val="28"/>
        </w:rPr>
        <w:t xml:space="preserve">ata </w:t>
      </w:r>
      <w:r>
        <w:rPr>
          <w:rFonts w:eastAsia="黑体" w:hint="eastAsia"/>
          <w:szCs w:val="28"/>
        </w:rPr>
        <w:t>c</w:t>
      </w:r>
      <w:r>
        <w:rPr>
          <w:rFonts w:eastAsia="黑体"/>
          <w:szCs w:val="28"/>
        </w:rPr>
        <w:t>enters</w:t>
      </w:r>
      <w:r>
        <w:rPr>
          <w:rFonts w:eastAsia="黑体"/>
          <w:szCs w:val="28"/>
        </w:rPr>
        <w:fldChar w:fldCharType="end"/>
      </w:r>
      <w:bookmarkEnd w:id="8"/>
    </w:p>
    <w:p w:rsidR="001351A8" w:rsidRDefault="001351A8">
      <w:pPr>
        <w:framePr w:w="9639" w:h="6974" w:hRule="exact" w:wrap="around" w:vAnchor="page" w:hAnchor="page" w:x="1419" w:y="6408" w:anchorLock="1"/>
        <w:spacing w:line="760" w:lineRule="exact"/>
        <w:ind w:left="-1418"/>
      </w:pPr>
    </w:p>
    <w:p w:rsidR="001351A8" w:rsidRDefault="001351A8">
      <w:pPr>
        <w:pStyle w:val="afffffff8"/>
        <w:framePr w:w="9639" w:h="6974" w:hRule="exact" w:wrap="around" w:vAnchor="page" w:hAnchor="page" w:x="1419" w:y="6408" w:anchorLock="1"/>
        <w:textAlignment w:val="bottom"/>
        <w:rPr>
          <w:rFonts w:eastAsia="黑体"/>
          <w:szCs w:val="28"/>
        </w:rPr>
      </w:pPr>
    </w:p>
    <w:p w:rsidR="001351A8" w:rsidRDefault="004F436E">
      <w:pPr>
        <w:pStyle w:val="afffffff8"/>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9" w:name="下拉1"/>
      <w:r>
        <w:rPr>
          <w:sz w:val="24"/>
          <w:szCs w:val="28"/>
        </w:rPr>
        <w:instrText xml:space="preserve"> FORMDROPDOWN </w:instrText>
      </w:r>
      <w:r w:rsidR="00DC32E2">
        <w:rPr>
          <w:sz w:val="24"/>
          <w:szCs w:val="28"/>
        </w:rPr>
      </w:r>
      <w:r w:rsidR="00DC32E2">
        <w:rPr>
          <w:sz w:val="24"/>
          <w:szCs w:val="28"/>
        </w:rPr>
        <w:fldChar w:fldCharType="separate"/>
      </w:r>
      <w:r>
        <w:rPr>
          <w:sz w:val="24"/>
          <w:szCs w:val="28"/>
        </w:rPr>
        <w:fldChar w:fldCharType="end"/>
      </w:r>
      <w:bookmarkEnd w:id="9"/>
    </w:p>
    <w:p w:rsidR="001351A8" w:rsidRPr="004F436E" w:rsidRDefault="004F436E">
      <w:pPr>
        <w:pStyle w:val="afffffff8"/>
        <w:framePr w:w="9639" w:h="6974" w:hRule="exact" w:wrap="around" w:vAnchor="page" w:hAnchor="page" w:x="1419" w:y="6408" w:anchorLock="1"/>
        <w:spacing w:before="180" w:line="240" w:lineRule="atLeast"/>
        <w:textAlignment w:val="bottom"/>
        <w:rPr>
          <w:b/>
          <w:sz w:val="21"/>
          <w:szCs w:val="28"/>
        </w:rPr>
      </w:pPr>
      <w:r w:rsidRPr="004F436E">
        <w:rPr>
          <w:b/>
          <w:sz w:val="21"/>
          <w:szCs w:val="28"/>
        </w:rPr>
        <w:fldChar w:fldCharType="begin">
          <w:ffData>
            <w:name w:val="CMPLSH_DATE"/>
            <w:enabled/>
            <w:calcOnExit w:val="0"/>
            <w:textInput/>
          </w:ffData>
        </w:fldChar>
      </w:r>
      <w:bookmarkStart w:id="10" w:name="CMPLSH_DATE"/>
      <w:r w:rsidRPr="004F436E">
        <w:rPr>
          <w:b/>
          <w:sz w:val="21"/>
          <w:szCs w:val="28"/>
        </w:rPr>
        <w:instrText xml:space="preserve"> FORMTEXT </w:instrText>
      </w:r>
      <w:r w:rsidRPr="004F436E">
        <w:rPr>
          <w:b/>
          <w:sz w:val="21"/>
          <w:szCs w:val="28"/>
        </w:rPr>
      </w:r>
      <w:r w:rsidRPr="004F436E">
        <w:rPr>
          <w:b/>
          <w:sz w:val="21"/>
          <w:szCs w:val="28"/>
        </w:rPr>
        <w:fldChar w:fldCharType="separate"/>
      </w:r>
      <w:r>
        <w:rPr>
          <w:b/>
          <w:sz w:val="21"/>
          <w:szCs w:val="28"/>
        </w:rPr>
        <w:t> </w:t>
      </w:r>
      <w:r>
        <w:rPr>
          <w:b/>
          <w:sz w:val="21"/>
          <w:szCs w:val="28"/>
        </w:rPr>
        <w:t> </w:t>
      </w:r>
      <w:r>
        <w:rPr>
          <w:b/>
          <w:sz w:val="21"/>
          <w:szCs w:val="28"/>
        </w:rPr>
        <w:t> </w:t>
      </w:r>
      <w:r>
        <w:rPr>
          <w:b/>
          <w:sz w:val="21"/>
          <w:szCs w:val="28"/>
        </w:rPr>
        <w:t> </w:t>
      </w:r>
      <w:r>
        <w:rPr>
          <w:b/>
          <w:sz w:val="21"/>
          <w:szCs w:val="28"/>
        </w:rPr>
        <w:t> </w:t>
      </w:r>
      <w:r w:rsidRPr="004F436E">
        <w:rPr>
          <w:b/>
          <w:sz w:val="21"/>
          <w:szCs w:val="28"/>
        </w:rPr>
        <w:fldChar w:fldCharType="end"/>
      </w:r>
      <w:bookmarkEnd w:id="10"/>
    </w:p>
    <w:p w:rsidR="001351A8" w:rsidRDefault="004F436E">
      <w:pPr>
        <w:pStyle w:val="afffffff8"/>
        <w:framePr w:w="9639" w:h="6974" w:hRule="exact" w:wrap="around" w:vAnchor="page" w:hAnchor="page" w:x="1419" w:y="6408" w:anchorLock="1"/>
        <w:spacing w:beforeLines="300" w:before="720" w:afterLines="30" w:after="72" w:line="240" w:lineRule="auto"/>
        <w:textAlignment w:val="bottom"/>
        <w:rPr>
          <w:b/>
          <w:sz w:val="21"/>
          <w:szCs w:val="28"/>
        </w:rPr>
      </w:pPr>
      <w:r>
        <w:rPr>
          <w:b/>
          <w:sz w:val="21"/>
          <w:szCs w:val="28"/>
        </w:rPr>
        <w:fldChar w:fldCharType="begin">
          <w:ffData>
            <w:name w:val="下拉2"/>
            <w:enabled/>
            <w:calcOnExit w:val="0"/>
            <w:ddList>
              <w:listEntry w:val=" "/>
              <w:listEntry w:val="在提交反馈意见时，请将您知道的相关专利连同支持性文件一并附上。"/>
            </w:ddList>
          </w:ffData>
        </w:fldChar>
      </w:r>
      <w:bookmarkStart w:id="11" w:name="下拉2"/>
      <w:r>
        <w:rPr>
          <w:b/>
          <w:sz w:val="21"/>
          <w:szCs w:val="28"/>
        </w:rPr>
        <w:instrText xml:space="preserve"> FORMDROPDOWN </w:instrText>
      </w:r>
      <w:r w:rsidR="00DC32E2">
        <w:rPr>
          <w:b/>
          <w:sz w:val="21"/>
          <w:szCs w:val="28"/>
        </w:rPr>
      </w:r>
      <w:r w:rsidR="00DC32E2">
        <w:rPr>
          <w:b/>
          <w:sz w:val="21"/>
          <w:szCs w:val="28"/>
        </w:rPr>
        <w:fldChar w:fldCharType="separate"/>
      </w:r>
      <w:r>
        <w:rPr>
          <w:b/>
          <w:sz w:val="21"/>
          <w:szCs w:val="28"/>
        </w:rPr>
        <w:fldChar w:fldCharType="end"/>
      </w:r>
      <w:bookmarkEnd w:id="11"/>
    </w:p>
    <w:p w:rsidR="001351A8" w:rsidRDefault="004F436E">
      <w:pPr>
        <w:pStyle w:val="affffffffff0"/>
        <w:framePr w:wrap="around" w:y="14176"/>
      </w:pPr>
      <w:r>
        <w:rPr>
          <w:rFonts w:ascii="黑体"/>
        </w:rPr>
        <w:fldChar w:fldCharType="begin">
          <w:ffData>
            <w:name w:val="PLSH_DATE_Y"/>
            <w:enabled/>
            <w:calcOnExit w:val="0"/>
            <w:textInput>
              <w:default w:val="XXXX"/>
              <w:maxLength w:val="4"/>
            </w:textInput>
          </w:ffData>
        </w:fldChar>
      </w:r>
      <w:bookmarkStart w:id="12" w:name="PLSH_DATE_Y"/>
      <w:r>
        <w:rPr>
          <w:rFonts w:ascii="黑体"/>
        </w:rPr>
        <w:instrText xml:space="preserve"> FORMTEXT </w:instrText>
      </w:r>
      <w:r>
        <w:rPr>
          <w:rFonts w:ascii="黑体"/>
        </w:rPr>
      </w:r>
      <w:r>
        <w:rPr>
          <w:rFonts w:ascii="黑体"/>
        </w:rPr>
        <w:fldChar w:fldCharType="separate"/>
      </w:r>
      <w:r>
        <w:rPr>
          <w:rFonts w:ascii="黑体"/>
        </w:rPr>
        <w:t>XXXX</w:t>
      </w:r>
      <w:r>
        <w:rPr>
          <w:rFonts w:ascii="黑体"/>
        </w:rPr>
        <w:fldChar w:fldCharType="end"/>
      </w:r>
      <w:bookmarkEnd w:id="12"/>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3" w:name="PLSH_DATE_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3"/>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4" w:name="PLSH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4"/>
      <w:r>
        <w:rPr>
          <w:rFonts w:hint="eastAsia"/>
        </w:rPr>
        <w:t>发布</w:t>
      </w:r>
    </w:p>
    <w:p w:rsidR="001351A8" w:rsidRDefault="004F436E">
      <w:pPr>
        <w:pStyle w:val="affffffffff1"/>
        <w:framePr w:wrap="around" w:y="14176"/>
      </w:pPr>
      <w:r>
        <w:rPr>
          <w:rFonts w:ascii="黑体"/>
        </w:rPr>
        <w:fldChar w:fldCharType="begin">
          <w:ffData>
            <w:name w:val="CROT_DATE_Y"/>
            <w:enabled/>
            <w:calcOnExit w:val="0"/>
            <w:textInput>
              <w:default w:val="XXXX"/>
              <w:maxLength w:val="4"/>
            </w:textInput>
          </w:ffData>
        </w:fldChar>
      </w:r>
      <w:bookmarkStart w:id="15" w:name="CROT_DATE_Y"/>
      <w:r>
        <w:rPr>
          <w:rFonts w:ascii="黑体"/>
        </w:rPr>
        <w:instrText xml:space="preserve"> FORMTEXT </w:instrText>
      </w:r>
      <w:r>
        <w:rPr>
          <w:rFonts w:ascii="黑体"/>
        </w:rPr>
      </w:r>
      <w:r>
        <w:rPr>
          <w:rFonts w:ascii="黑体"/>
        </w:rPr>
        <w:fldChar w:fldCharType="separate"/>
      </w:r>
      <w:r>
        <w:rPr>
          <w:rFonts w:ascii="黑体"/>
        </w:rPr>
        <w:t>XXXX</w:t>
      </w:r>
      <w:r>
        <w:rPr>
          <w:rFonts w:ascii="黑体"/>
        </w:rPr>
        <w:fldChar w:fldCharType="end"/>
      </w:r>
      <w:bookmarkEnd w:id="15"/>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6" w:name="CROT_DATE_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6"/>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7" w:name="CROT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7"/>
      <w:r>
        <w:rPr>
          <w:rFonts w:hint="eastAsia"/>
        </w:rPr>
        <w:t>实施</w:t>
      </w:r>
    </w:p>
    <w:p w:rsidR="001351A8" w:rsidRDefault="004F436E">
      <w:pPr>
        <w:pStyle w:val="affffffff8"/>
        <w:framePr w:h="584" w:hRule="exact" w:hSpace="181" w:vSpace="181" w:wrap="around" w:y="14800"/>
        <w:rPr>
          <w:rFonts w:hAnsi="黑体"/>
        </w:rPr>
      </w:pPr>
      <w:r>
        <w:rPr>
          <w:rFonts w:hAnsi="黑体"/>
          <w:w w:val="100"/>
          <w:sz w:val="28"/>
        </w:rPr>
        <w:fldChar w:fldCharType="begin">
          <w:ffData>
            <w:name w:val="fm"/>
            <w:enabled/>
            <w:calcOnExit w:val="0"/>
            <w:textInput/>
          </w:ffData>
        </w:fldChar>
      </w:r>
      <w:bookmarkStart w:id="18" w:name="fm"/>
      <w:r>
        <w:rPr>
          <w:rFonts w:hAnsi="黑体"/>
          <w:w w:val="100"/>
          <w:sz w:val="28"/>
        </w:rPr>
        <w:instrText xml:space="preserve"> FORMTEXT </w:instrText>
      </w:r>
      <w:r>
        <w:rPr>
          <w:rFonts w:hAnsi="黑体"/>
          <w:w w:val="100"/>
          <w:sz w:val="28"/>
        </w:rPr>
      </w:r>
      <w:r>
        <w:rPr>
          <w:rFonts w:hAnsi="黑体"/>
          <w:w w:val="100"/>
          <w:sz w:val="28"/>
        </w:rPr>
        <w:fldChar w:fldCharType="separate"/>
      </w:r>
      <w:r>
        <w:rPr>
          <w:rFonts w:hAnsi="黑体" w:hint="eastAsia"/>
          <w:w w:val="100"/>
          <w:sz w:val="28"/>
        </w:rPr>
        <w:t>浙江省物联网产业协会</w:t>
      </w:r>
      <w:r>
        <w:rPr>
          <w:rFonts w:hAnsi="黑体"/>
          <w:w w:val="100"/>
          <w:sz w:val="28"/>
        </w:rPr>
        <w:fldChar w:fldCharType="end"/>
      </w:r>
      <w:bookmarkEnd w:id="18"/>
      <w:r>
        <w:rPr>
          <w:rFonts w:ascii="Times New Roman"/>
          <w:w w:val="100"/>
          <w:sz w:val="28"/>
        </w:rPr>
        <w:t>  </w:t>
      </w:r>
      <w:r>
        <w:rPr>
          <w:rStyle w:val="afffffffffff9"/>
          <w:rFonts w:hAnsi="黑体" w:hint="eastAsia"/>
          <w:position w:val="0"/>
        </w:rPr>
        <w:t>发</w:t>
      </w:r>
      <w:r>
        <w:rPr>
          <w:rStyle w:val="afffffffffff9"/>
          <w:rFonts w:hAnsi="黑体" w:hint="eastAsia"/>
          <w:spacing w:val="0"/>
          <w:position w:val="0"/>
        </w:rPr>
        <w:t>布</w:t>
      </w:r>
    </w:p>
    <w:p w:rsidR="001351A8" w:rsidRDefault="004F436E">
      <w:pPr>
        <w:rPr>
          <w:rFonts w:ascii="宋体" w:hAnsi="宋体"/>
          <w:sz w:val="28"/>
          <w:szCs w:val="28"/>
        </w:rPr>
        <w:sectPr w:rsidR="001351A8" w:rsidSect="001530A7">
          <w:headerReference w:type="even" r:id="rId10"/>
          <w:headerReference w:type="default" r:id="rId11"/>
          <w:footerReference w:type="even" r:id="rId12"/>
          <w:footerReference w:type="default" r:id="rId13"/>
          <w:headerReference w:type="first" r:id="rId14"/>
          <w:footerReference w:type="first" r:id="rId15"/>
          <w:type w:val="continuous"/>
          <w:pgSz w:w="11906" w:h="16838"/>
          <w:pgMar w:top="567" w:right="1134" w:bottom="1134" w:left="1134" w:header="1418" w:footer="1134" w:gutter="284"/>
          <w:cols w:space="425"/>
          <w:titlePg/>
          <w:docGrid w:linePitch="312"/>
        </w:sectPr>
      </w:pPr>
      <w:r>
        <w:rPr>
          <w:rFonts w:ascii="宋体" w:hAnsi="宋体" w:hint="eastAsia"/>
          <w:noProof/>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psCustomData="http://www.wps.cn/officeDocument/2013/wpsCustomData">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rsidR="001530A7" w:rsidRDefault="001530A7" w:rsidP="001530A7">
      <w:pPr>
        <w:pStyle w:val="affffffa"/>
        <w:spacing w:after="360"/>
        <w:rPr>
          <w:rFonts w:hint="eastAsia"/>
        </w:rPr>
      </w:pPr>
      <w:bookmarkStart w:id="19" w:name="_Toc240643357"/>
      <w:bookmarkStart w:id="20" w:name="_Toc240558184"/>
      <w:bookmarkStart w:id="21" w:name="_Toc240794077"/>
      <w:bookmarkStart w:id="22" w:name="_Toc240644953"/>
      <w:bookmarkStart w:id="23" w:name="_Toc241653086"/>
      <w:bookmarkStart w:id="24" w:name="BookMark1"/>
      <w:r w:rsidRPr="001530A7">
        <w:rPr>
          <w:rFonts w:hint="eastAsia"/>
          <w:spacing w:val="320"/>
        </w:rPr>
        <w:lastRenderedPageBreak/>
        <w:t>目</w:t>
      </w:r>
      <w:r>
        <w:rPr>
          <w:rFonts w:hint="eastAsia"/>
        </w:rPr>
        <w:t>次</w:t>
      </w:r>
    </w:p>
    <w:p w:rsidR="001530A7" w:rsidRPr="001530A7" w:rsidRDefault="001530A7">
      <w:pPr>
        <w:pStyle w:val="11"/>
        <w:tabs>
          <w:tab w:val="right" w:leader="dot" w:pos="9344"/>
        </w:tabs>
        <w:rPr>
          <w:rFonts w:asciiTheme="minorHAnsi" w:eastAsiaTheme="minorEastAsia" w:hAnsiTheme="minorHAnsi" w:cstheme="minorBidi"/>
          <w:noProof/>
          <w:szCs w:val="22"/>
        </w:rPr>
      </w:pPr>
      <w:r w:rsidRPr="001530A7">
        <w:fldChar w:fldCharType="begin"/>
      </w:r>
      <w:r w:rsidRPr="001530A7">
        <w:instrText xml:space="preserve"> TOC \o "1-1" \h \t "标准文件_一级条标题,2,标准文件_附录一级条标题,2," </w:instrText>
      </w:r>
      <w:r w:rsidRPr="001530A7">
        <w:fldChar w:fldCharType="separate"/>
      </w:r>
      <w:hyperlink w:anchor="_Toc243487299" w:history="1">
        <w:r w:rsidRPr="001530A7">
          <w:rPr>
            <w:rStyle w:val="affffb"/>
            <w:noProof/>
          </w:rPr>
          <w:t>前言</w:t>
        </w:r>
        <w:r w:rsidRPr="001530A7">
          <w:rPr>
            <w:noProof/>
          </w:rPr>
          <w:tab/>
        </w:r>
        <w:r w:rsidRPr="001530A7">
          <w:rPr>
            <w:noProof/>
          </w:rPr>
          <w:fldChar w:fldCharType="begin"/>
        </w:r>
        <w:r w:rsidRPr="001530A7">
          <w:rPr>
            <w:noProof/>
          </w:rPr>
          <w:instrText xml:space="preserve"> PAGEREF _Toc243487299 \h </w:instrText>
        </w:r>
        <w:r w:rsidRPr="001530A7">
          <w:rPr>
            <w:noProof/>
          </w:rPr>
        </w:r>
        <w:r w:rsidRPr="001530A7">
          <w:rPr>
            <w:noProof/>
          </w:rPr>
          <w:fldChar w:fldCharType="separate"/>
        </w:r>
        <w:r w:rsidRPr="001530A7">
          <w:rPr>
            <w:noProof/>
          </w:rPr>
          <w:t>II</w:t>
        </w:r>
        <w:r w:rsidRPr="001530A7">
          <w:rPr>
            <w:noProof/>
          </w:rPr>
          <w:fldChar w:fldCharType="end"/>
        </w:r>
      </w:hyperlink>
    </w:p>
    <w:p w:rsidR="001530A7" w:rsidRPr="001530A7" w:rsidRDefault="001530A7">
      <w:pPr>
        <w:pStyle w:val="11"/>
        <w:tabs>
          <w:tab w:val="right" w:leader="dot" w:pos="9344"/>
        </w:tabs>
        <w:rPr>
          <w:rFonts w:asciiTheme="minorHAnsi" w:eastAsiaTheme="minorEastAsia" w:hAnsiTheme="minorHAnsi" w:cstheme="minorBidi"/>
          <w:noProof/>
          <w:szCs w:val="22"/>
        </w:rPr>
      </w:pPr>
      <w:hyperlink w:anchor="_Toc243487300" w:history="1">
        <w:r w:rsidRPr="001530A7">
          <w:rPr>
            <w:rStyle w:val="affffb"/>
            <w:noProof/>
          </w:rPr>
          <w:t>1</w:t>
        </w:r>
        <w:r>
          <w:rPr>
            <w:rStyle w:val="affffb"/>
            <w:noProof/>
          </w:rPr>
          <w:t xml:space="preserve"> </w:t>
        </w:r>
        <w:r w:rsidRPr="001530A7">
          <w:rPr>
            <w:rStyle w:val="affffb"/>
            <w:noProof/>
          </w:rPr>
          <w:t xml:space="preserve"> 范围</w:t>
        </w:r>
        <w:r w:rsidRPr="001530A7">
          <w:rPr>
            <w:noProof/>
          </w:rPr>
          <w:tab/>
        </w:r>
        <w:r w:rsidRPr="001530A7">
          <w:rPr>
            <w:noProof/>
          </w:rPr>
          <w:fldChar w:fldCharType="begin"/>
        </w:r>
        <w:r w:rsidRPr="001530A7">
          <w:rPr>
            <w:noProof/>
          </w:rPr>
          <w:instrText xml:space="preserve"> PAGEREF _Toc243487300 \h </w:instrText>
        </w:r>
        <w:r w:rsidRPr="001530A7">
          <w:rPr>
            <w:noProof/>
          </w:rPr>
        </w:r>
        <w:r w:rsidRPr="001530A7">
          <w:rPr>
            <w:noProof/>
          </w:rPr>
          <w:fldChar w:fldCharType="separate"/>
        </w:r>
        <w:r w:rsidRPr="001530A7">
          <w:rPr>
            <w:noProof/>
          </w:rPr>
          <w:t>1</w:t>
        </w:r>
        <w:r w:rsidRPr="001530A7">
          <w:rPr>
            <w:noProof/>
          </w:rPr>
          <w:fldChar w:fldCharType="end"/>
        </w:r>
      </w:hyperlink>
    </w:p>
    <w:p w:rsidR="001530A7" w:rsidRPr="001530A7" w:rsidRDefault="001530A7">
      <w:pPr>
        <w:pStyle w:val="11"/>
        <w:tabs>
          <w:tab w:val="right" w:leader="dot" w:pos="9344"/>
        </w:tabs>
        <w:rPr>
          <w:rFonts w:asciiTheme="minorHAnsi" w:eastAsiaTheme="minorEastAsia" w:hAnsiTheme="minorHAnsi" w:cstheme="minorBidi"/>
          <w:noProof/>
          <w:szCs w:val="22"/>
        </w:rPr>
      </w:pPr>
      <w:hyperlink w:anchor="_Toc243487301" w:history="1">
        <w:r w:rsidRPr="001530A7">
          <w:rPr>
            <w:rStyle w:val="affffb"/>
            <w:noProof/>
          </w:rPr>
          <w:t>2</w:t>
        </w:r>
        <w:r>
          <w:rPr>
            <w:rStyle w:val="affffb"/>
            <w:noProof/>
          </w:rPr>
          <w:t xml:space="preserve"> </w:t>
        </w:r>
        <w:r w:rsidRPr="001530A7">
          <w:rPr>
            <w:rStyle w:val="affffb"/>
            <w:noProof/>
          </w:rPr>
          <w:t xml:space="preserve"> 规范性引用文件</w:t>
        </w:r>
        <w:r w:rsidRPr="001530A7">
          <w:rPr>
            <w:noProof/>
          </w:rPr>
          <w:tab/>
        </w:r>
        <w:r w:rsidRPr="001530A7">
          <w:rPr>
            <w:noProof/>
          </w:rPr>
          <w:fldChar w:fldCharType="begin"/>
        </w:r>
        <w:r w:rsidRPr="001530A7">
          <w:rPr>
            <w:noProof/>
          </w:rPr>
          <w:instrText xml:space="preserve"> PAGEREF _Toc243487301 \h </w:instrText>
        </w:r>
        <w:r w:rsidRPr="001530A7">
          <w:rPr>
            <w:noProof/>
          </w:rPr>
        </w:r>
        <w:r w:rsidRPr="001530A7">
          <w:rPr>
            <w:noProof/>
          </w:rPr>
          <w:fldChar w:fldCharType="separate"/>
        </w:r>
        <w:r w:rsidRPr="001530A7">
          <w:rPr>
            <w:noProof/>
          </w:rPr>
          <w:t>1</w:t>
        </w:r>
        <w:r w:rsidRPr="001530A7">
          <w:rPr>
            <w:noProof/>
          </w:rPr>
          <w:fldChar w:fldCharType="end"/>
        </w:r>
      </w:hyperlink>
    </w:p>
    <w:p w:rsidR="001530A7" w:rsidRPr="001530A7" w:rsidRDefault="001530A7">
      <w:pPr>
        <w:pStyle w:val="11"/>
        <w:tabs>
          <w:tab w:val="right" w:leader="dot" w:pos="9344"/>
        </w:tabs>
        <w:rPr>
          <w:rFonts w:asciiTheme="minorHAnsi" w:eastAsiaTheme="minorEastAsia" w:hAnsiTheme="minorHAnsi" w:cstheme="minorBidi"/>
          <w:noProof/>
          <w:szCs w:val="22"/>
        </w:rPr>
      </w:pPr>
      <w:hyperlink w:anchor="_Toc243487302" w:history="1">
        <w:r w:rsidRPr="001530A7">
          <w:rPr>
            <w:rStyle w:val="affffb"/>
            <w:noProof/>
          </w:rPr>
          <w:t>3</w:t>
        </w:r>
        <w:r>
          <w:rPr>
            <w:rStyle w:val="affffb"/>
            <w:noProof/>
          </w:rPr>
          <w:t xml:space="preserve"> </w:t>
        </w:r>
        <w:r w:rsidRPr="001530A7">
          <w:rPr>
            <w:rStyle w:val="affffb"/>
            <w:noProof/>
          </w:rPr>
          <w:t xml:space="preserve"> 术语和定义</w:t>
        </w:r>
        <w:r w:rsidRPr="001530A7">
          <w:rPr>
            <w:noProof/>
          </w:rPr>
          <w:tab/>
        </w:r>
        <w:r w:rsidRPr="001530A7">
          <w:rPr>
            <w:noProof/>
          </w:rPr>
          <w:fldChar w:fldCharType="begin"/>
        </w:r>
        <w:r w:rsidRPr="001530A7">
          <w:rPr>
            <w:noProof/>
          </w:rPr>
          <w:instrText xml:space="preserve"> PAGEREF _Toc243487302 \h </w:instrText>
        </w:r>
        <w:r w:rsidRPr="001530A7">
          <w:rPr>
            <w:noProof/>
          </w:rPr>
        </w:r>
        <w:r w:rsidRPr="001530A7">
          <w:rPr>
            <w:noProof/>
          </w:rPr>
          <w:fldChar w:fldCharType="separate"/>
        </w:r>
        <w:r w:rsidRPr="001530A7">
          <w:rPr>
            <w:noProof/>
          </w:rPr>
          <w:t>1</w:t>
        </w:r>
        <w:r w:rsidRPr="001530A7">
          <w:rPr>
            <w:noProof/>
          </w:rPr>
          <w:fldChar w:fldCharType="end"/>
        </w:r>
      </w:hyperlink>
    </w:p>
    <w:p w:rsidR="001530A7" w:rsidRPr="001530A7" w:rsidRDefault="001530A7">
      <w:pPr>
        <w:pStyle w:val="11"/>
        <w:tabs>
          <w:tab w:val="right" w:leader="dot" w:pos="9344"/>
        </w:tabs>
        <w:rPr>
          <w:rFonts w:asciiTheme="minorHAnsi" w:eastAsiaTheme="minorEastAsia" w:hAnsiTheme="minorHAnsi" w:cstheme="minorBidi"/>
          <w:noProof/>
          <w:szCs w:val="22"/>
        </w:rPr>
      </w:pPr>
      <w:hyperlink w:anchor="_Toc243487303" w:history="1">
        <w:r w:rsidRPr="001530A7">
          <w:rPr>
            <w:rStyle w:val="affffb"/>
            <w:noProof/>
          </w:rPr>
          <w:t>4</w:t>
        </w:r>
        <w:r>
          <w:rPr>
            <w:rStyle w:val="affffb"/>
            <w:noProof/>
          </w:rPr>
          <w:t xml:space="preserve"> </w:t>
        </w:r>
        <w:r w:rsidRPr="001530A7">
          <w:rPr>
            <w:rStyle w:val="affffb"/>
            <w:noProof/>
          </w:rPr>
          <w:t xml:space="preserve"> 缩略语</w:t>
        </w:r>
        <w:r w:rsidRPr="001530A7">
          <w:rPr>
            <w:noProof/>
          </w:rPr>
          <w:tab/>
        </w:r>
        <w:r w:rsidRPr="001530A7">
          <w:rPr>
            <w:noProof/>
          </w:rPr>
          <w:fldChar w:fldCharType="begin"/>
        </w:r>
        <w:r w:rsidRPr="001530A7">
          <w:rPr>
            <w:noProof/>
          </w:rPr>
          <w:instrText xml:space="preserve"> PAGEREF _Toc243487303 \h </w:instrText>
        </w:r>
        <w:r w:rsidRPr="001530A7">
          <w:rPr>
            <w:noProof/>
          </w:rPr>
        </w:r>
        <w:r w:rsidRPr="001530A7">
          <w:rPr>
            <w:noProof/>
          </w:rPr>
          <w:fldChar w:fldCharType="separate"/>
        </w:r>
        <w:r w:rsidRPr="001530A7">
          <w:rPr>
            <w:noProof/>
          </w:rPr>
          <w:t>1</w:t>
        </w:r>
        <w:r w:rsidRPr="001530A7">
          <w:rPr>
            <w:noProof/>
          </w:rPr>
          <w:fldChar w:fldCharType="end"/>
        </w:r>
      </w:hyperlink>
    </w:p>
    <w:p w:rsidR="001530A7" w:rsidRPr="001530A7" w:rsidRDefault="001530A7">
      <w:pPr>
        <w:pStyle w:val="11"/>
        <w:tabs>
          <w:tab w:val="right" w:leader="dot" w:pos="9344"/>
        </w:tabs>
        <w:rPr>
          <w:rFonts w:asciiTheme="minorHAnsi" w:eastAsiaTheme="minorEastAsia" w:hAnsiTheme="minorHAnsi" w:cstheme="minorBidi"/>
          <w:noProof/>
          <w:szCs w:val="22"/>
        </w:rPr>
      </w:pPr>
      <w:hyperlink w:anchor="_Toc243487304" w:history="1">
        <w:r w:rsidRPr="001530A7">
          <w:rPr>
            <w:rStyle w:val="affffb"/>
            <w:noProof/>
          </w:rPr>
          <w:t>5</w:t>
        </w:r>
        <w:r>
          <w:rPr>
            <w:rStyle w:val="affffb"/>
            <w:noProof/>
          </w:rPr>
          <w:t xml:space="preserve"> </w:t>
        </w:r>
        <w:r w:rsidRPr="001530A7">
          <w:rPr>
            <w:rStyle w:val="affffb"/>
            <w:noProof/>
          </w:rPr>
          <w:t xml:space="preserve"> 系统架构</w:t>
        </w:r>
        <w:r w:rsidRPr="001530A7">
          <w:rPr>
            <w:noProof/>
          </w:rPr>
          <w:tab/>
        </w:r>
        <w:r w:rsidRPr="001530A7">
          <w:rPr>
            <w:noProof/>
          </w:rPr>
          <w:fldChar w:fldCharType="begin"/>
        </w:r>
        <w:r w:rsidRPr="001530A7">
          <w:rPr>
            <w:noProof/>
          </w:rPr>
          <w:instrText xml:space="preserve"> PAGEREF _Toc243487304 \h </w:instrText>
        </w:r>
        <w:r w:rsidRPr="001530A7">
          <w:rPr>
            <w:noProof/>
          </w:rPr>
        </w:r>
        <w:r w:rsidRPr="001530A7">
          <w:rPr>
            <w:noProof/>
          </w:rPr>
          <w:fldChar w:fldCharType="separate"/>
        </w:r>
        <w:r w:rsidRPr="001530A7">
          <w:rPr>
            <w:noProof/>
          </w:rPr>
          <w:t>2</w:t>
        </w:r>
        <w:r w:rsidRPr="001530A7">
          <w:rPr>
            <w:noProof/>
          </w:rPr>
          <w:fldChar w:fldCharType="end"/>
        </w:r>
      </w:hyperlink>
    </w:p>
    <w:p w:rsidR="001530A7" w:rsidRPr="001530A7" w:rsidRDefault="001530A7">
      <w:pPr>
        <w:pStyle w:val="24"/>
        <w:rPr>
          <w:rFonts w:asciiTheme="minorHAnsi" w:eastAsiaTheme="minorEastAsia" w:hAnsiTheme="minorHAnsi" w:cstheme="minorBidi"/>
          <w:noProof/>
          <w:szCs w:val="22"/>
        </w:rPr>
      </w:pPr>
      <w:hyperlink w:anchor="_Toc243487305" w:history="1">
        <w:r w:rsidRPr="001530A7">
          <w:rPr>
            <w:rStyle w:val="affffb"/>
            <w:noProof/>
            <w14:scene3d>
              <w14:camera w14:prst="orthographicFront"/>
              <w14:lightRig w14:rig="threePt" w14:dir="t">
                <w14:rot w14:lat="0" w14:lon="0" w14:rev="0"/>
              </w14:lightRig>
            </w14:scene3d>
          </w:rPr>
          <w:t>5.1</w:t>
        </w:r>
        <w:r>
          <w:rPr>
            <w:rStyle w:val="affffb"/>
            <w:noProof/>
            <w14:scene3d>
              <w14:camera w14:prst="orthographicFront"/>
              <w14:lightRig w14:rig="threePt" w14:dir="t">
                <w14:rot w14:lat="0" w14:lon="0" w14:rev="0"/>
              </w14:lightRig>
            </w14:scene3d>
          </w:rPr>
          <w:t xml:space="preserve"> </w:t>
        </w:r>
        <w:r w:rsidRPr="001530A7">
          <w:rPr>
            <w:rStyle w:val="affffb"/>
            <w:noProof/>
          </w:rPr>
          <w:t xml:space="preserve"> 总体架构</w:t>
        </w:r>
        <w:r w:rsidRPr="001530A7">
          <w:rPr>
            <w:noProof/>
          </w:rPr>
          <w:tab/>
        </w:r>
        <w:r w:rsidRPr="001530A7">
          <w:rPr>
            <w:noProof/>
          </w:rPr>
          <w:fldChar w:fldCharType="begin"/>
        </w:r>
        <w:r w:rsidRPr="001530A7">
          <w:rPr>
            <w:noProof/>
          </w:rPr>
          <w:instrText xml:space="preserve"> PAGEREF _Toc243487305 \h </w:instrText>
        </w:r>
        <w:r w:rsidRPr="001530A7">
          <w:rPr>
            <w:noProof/>
          </w:rPr>
        </w:r>
        <w:r w:rsidRPr="001530A7">
          <w:rPr>
            <w:noProof/>
          </w:rPr>
          <w:fldChar w:fldCharType="separate"/>
        </w:r>
        <w:r w:rsidRPr="001530A7">
          <w:rPr>
            <w:noProof/>
          </w:rPr>
          <w:t>2</w:t>
        </w:r>
        <w:r w:rsidRPr="001530A7">
          <w:rPr>
            <w:noProof/>
          </w:rPr>
          <w:fldChar w:fldCharType="end"/>
        </w:r>
      </w:hyperlink>
    </w:p>
    <w:p w:rsidR="001530A7" w:rsidRPr="001530A7" w:rsidRDefault="001530A7">
      <w:pPr>
        <w:pStyle w:val="24"/>
        <w:rPr>
          <w:rFonts w:asciiTheme="minorHAnsi" w:eastAsiaTheme="minorEastAsia" w:hAnsiTheme="minorHAnsi" w:cstheme="minorBidi"/>
          <w:noProof/>
          <w:szCs w:val="22"/>
        </w:rPr>
      </w:pPr>
      <w:hyperlink w:anchor="_Toc243487306" w:history="1">
        <w:r w:rsidRPr="001530A7">
          <w:rPr>
            <w:rStyle w:val="affffb"/>
            <w:noProof/>
            <w14:scene3d>
              <w14:camera w14:prst="orthographicFront"/>
              <w14:lightRig w14:rig="threePt" w14:dir="t">
                <w14:rot w14:lat="0" w14:lon="0" w14:rev="0"/>
              </w14:lightRig>
            </w14:scene3d>
          </w:rPr>
          <w:t>5.2</w:t>
        </w:r>
        <w:r>
          <w:rPr>
            <w:rStyle w:val="affffb"/>
            <w:noProof/>
            <w14:scene3d>
              <w14:camera w14:prst="orthographicFront"/>
              <w14:lightRig w14:rig="threePt" w14:dir="t">
                <w14:rot w14:lat="0" w14:lon="0" w14:rev="0"/>
              </w14:lightRig>
            </w14:scene3d>
          </w:rPr>
          <w:t xml:space="preserve"> </w:t>
        </w:r>
        <w:r w:rsidRPr="001530A7">
          <w:rPr>
            <w:rStyle w:val="affffb"/>
            <w:noProof/>
          </w:rPr>
          <w:t xml:space="preserve"> 现场设备层</w:t>
        </w:r>
        <w:r w:rsidRPr="001530A7">
          <w:rPr>
            <w:noProof/>
          </w:rPr>
          <w:tab/>
        </w:r>
        <w:r w:rsidRPr="001530A7">
          <w:rPr>
            <w:noProof/>
          </w:rPr>
          <w:fldChar w:fldCharType="begin"/>
        </w:r>
        <w:r w:rsidRPr="001530A7">
          <w:rPr>
            <w:noProof/>
          </w:rPr>
          <w:instrText xml:space="preserve"> PAGEREF _Toc243487306 \h </w:instrText>
        </w:r>
        <w:r w:rsidRPr="001530A7">
          <w:rPr>
            <w:noProof/>
          </w:rPr>
        </w:r>
        <w:r w:rsidRPr="001530A7">
          <w:rPr>
            <w:noProof/>
          </w:rPr>
          <w:fldChar w:fldCharType="separate"/>
        </w:r>
        <w:r w:rsidRPr="001530A7">
          <w:rPr>
            <w:noProof/>
          </w:rPr>
          <w:t>2</w:t>
        </w:r>
        <w:r w:rsidRPr="001530A7">
          <w:rPr>
            <w:noProof/>
          </w:rPr>
          <w:fldChar w:fldCharType="end"/>
        </w:r>
      </w:hyperlink>
    </w:p>
    <w:p w:rsidR="001530A7" w:rsidRPr="001530A7" w:rsidRDefault="001530A7">
      <w:pPr>
        <w:pStyle w:val="24"/>
        <w:rPr>
          <w:rFonts w:asciiTheme="minorHAnsi" w:eastAsiaTheme="minorEastAsia" w:hAnsiTheme="minorHAnsi" w:cstheme="minorBidi"/>
          <w:noProof/>
          <w:szCs w:val="22"/>
        </w:rPr>
      </w:pPr>
      <w:hyperlink w:anchor="_Toc243487307" w:history="1">
        <w:r w:rsidRPr="001530A7">
          <w:rPr>
            <w:rStyle w:val="affffb"/>
            <w:noProof/>
            <w14:scene3d>
              <w14:camera w14:prst="orthographicFront"/>
              <w14:lightRig w14:rig="threePt" w14:dir="t">
                <w14:rot w14:lat="0" w14:lon="0" w14:rev="0"/>
              </w14:lightRig>
            </w14:scene3d>
          </w:rPr>
          <w:t>5.3</w:t>
        </w:r>
        <w:r>
          <w:rPr>
            <w:rStyle w:val="affffb"/>
            <w:noProof/>
            <w14:scene3d>
              <w14:camera w14:prst="orthographicFront"/>
              <w14:lightRig w14:rig="threePt" w14:dir="t">
                <w14:rot w14:lat="0" w14:lon="0" w14:rev="0"/>
              </w14:lightRig>
            </w14:scene3d>
          </w:rPr>
          <w:t xml:space="preserve"> </w:t>
        </w:r>
        <w:r w:rsidRPr="001530A7">
          <w:rPr>
            <w:rStyle w:val="affffb"/>
            <w:noProof/>
          </w:rPr>
          <w:t xml:space="preserve"> 通信网络层</w:t>
        </w:r>
        <w:r w:rsidRPr="001530A7">
          <w:rPr>
            <w:noProof/>
          </w:rPr>
          <w:tab/>
        </w:r>
        <w:r w:rsidRPr="001530A7">
          <w:rPr>
            <w:noProof/>
          </w:rPr>
          <w:fldChar w:fldCharType="begin"/>
        </w:r>
        <w:r w:rsidRPr="001530A7">
          <w:rPr>
            <w:noProof/>
          </w:rPr>
          <w:instrText xml:space="preserve"> PAGEREF _Toc243487307 \h </w:instrText>
        </w:r>
        <w:r w:rsidRPr="001530A7">
          <w:rPr>
            <w:noProof/>
          </w:rPr>
        </w:r>
        <w:r w:rsidRPr="001530A7">
          <w:rPr>
            <w:noProof/>
          </w:rPr>
          <w:fldChar w:fldCharType="separate"/>
        </w:r>
        <w:r w:rsidRPr="001530A7">
          <w:rPr>
            <w:noProof/>
          </w:rPr>
          <w:t>3</w:t>
        </w:r>
        <w:r w:rsidRPr="001530A7">
          <w:rPr>
            <w:noProof/>
          </w:rPr>
          <w:fldChar w:fldCharType="end"/>
        </w:r>
      </w:hyperlink>
    </w:p>
    <w:p w:rsidR="001530A7" w:rsidRPr="001530A7" w:rsidRDefault="001530A7">
      <w:pPr>
        <w:pStyle w:val="24"/>
        <w:rPr>
          <w:rFonts w:asciiTheme="minorHAnsi" w:eastAsiaTheme="minorEastAsia" w:hAnsiTheme="minorHAnsi" w:cstheme="minorBidi"/>
          <w:noProof/>
          <w:szCs w:val="22"/>
        </w:rPr>
      </w:pPr>
      <w:hyperlink w:anchor="_Toc243487308" w:history="1">
        <w:r w:rsidRPr="001530A7">
          <w:rPr>
            <w:rStyle w:val="affffb"/>
            <w:noProof/>
            <w14:scene3d>
              <w14:camera w14:prst="orthographicFront"/>
              <w14:lightRig w14:rig="threePt" w14:dir="t">
                <w14:rot w14:lat="0" w14:lon="0" w14:rev="0"/>
              </w14:lightRig>
            </w14:scene3d>
          </w:rPr>
          <w:t>5.4</w:t>
        </w:r>
        <w:r>
          <w:rPr>
            <w:rStyle w:val="affffb"/>
            <w:noProof/>
            <w14:scene3d>
              <w14:camera w14:prst="orthographicFront"/>
              <w14:lightRig w14:rig="threePt" w14:dir="t">
                <w14:rot w14:lat="0" w14:lon="0" w14:rev="0"/>
              </w14:lightRig>
            </w14:scene3d>
          </w:rPr>
          <w:t xml:space="preserve"> </w:t>
        </w:r>
        <w:r w:rsidRPr="001530A7">
          <w:rPr>
            <w:rStyle w:val="affffb"/>
            <w:noProof/>
          </w:rPr>
          <w:t xml:space="preserve"> 系统处理层</w:t>
        </w:r>
        <w:r w:rsidRPr="001530A7">
          <w:rPr>
            <w:noProof/>
          </w:rPr>
          <w:tab/>
        </w:r>
        <w:r w:rsidRPr="001530A7">
          <w:rPr>
            <w:noProof/>
          </w:rPr>
          <w:fldChar w:fldCharType="begin"/>
        </w:r>
        <w:r w:rsidRPr="001530A7">
          <w:rPr>
            <w:noProof/>
          </w:rPr>
          <w:instrText xml:space="preserve"> PAGEREF _Toc243487308 \h </w:instrText>
        </w:r>
        <w:r w:rsidRPr="001530A7">
          <w:rPr>
            <w:noProof/>
          </w:rPr>
        </w:r>
        <w:r w:rsidRPr="001530A7">
          <w:rPr>
            <w:noProof/>
          </w:rPr>
          <w:fldChar w:fldCharType="separate"/>
        </w:r>
        <w:r w:rsidRPr="001530A7">
          <w:rPr>
            <w:noProof/>
          </w:rPr>
          <w:t>3</w:t>
        </w:r>
        <w:r w:rsidRPr="001530A7">
          <w:rPr>
            <w:noProof/>
          </w:rPr>
          <w:fldChar w:fldCharType="end"/>
        </w:r>
      </w:hyperlink>
    </w:p>
    <w:p w:rsidR="001530A7" w:rsidRPr="001530A7" w:rsidRDefault="001530A7">
      <w:pPr>
        <w:pStyle w:val="24"/>
        <w:rPr>
          <w:rFonts w:asciiTheme="minorHAnsi" w:eastAsiaTheme="minorEastAsia" w:hAnsiTheme="minorHAnsi" w:cstheme="minorBidi"/>
          <w:noProof/>
          <w:szCs w:val="22"/>
        </w:rPr>
      </w:pPr>
      <w:hyperlink w:anchor="_Toc243487309" w:history="1">
        <w:r w:rsidRPr="001530A7">
          <w:rPr>
            <w:rStyle w:val="affffb"/>
            <w:noProof/>
            <w14:scene3d>
              <w14:camera w14:prst="orthographicFront"/>
              <w14:lightRig w14:rig="threePt" w14:dir="t">
                <w14:rot w14:lat="0" w14:lon="0" w14:rev="0"/>
              </w14:lightRig>
            </w14:scene3d>
          </w:rPr>
          <w:t>5.5</w:t>
        </w:r>
        <w:r>
          <w:rPr>
            <w:rStyle w:val="affffb"/>
            <w:noProof/>
            <w14:scene3d>
              <w14:camera w14:prst="orthographicFront"/>
              <w14:lightRig w14:rig="threePt" w14:dir="t">
                <w14:rot w14:lat="0" w14:lon="0" w14:rev="0"/>
              </w14:lightRig>
            </w14:scene3d>
          </w:rPr>
          <w:t xml:space="preserve"> </w:t>
        </w:r>
        <w:r w:rsidRPr="001530A7">
          <w:rPr>
            <w:rStyle w:val="affffb"/>
            <w:noProof/>
          </w:rPr>
          <w:t xml:space="preserve"> 应用服务层</w:t>
        </w:r>
        <w:r w:rsidRPr="001530A7">
          <w:rPr>
            <w:noProof/>
          </w:rPr>
          <w:tab/>
        </w:r>
        <w:r w:rsidRPr="001530A7">
          <w:rPr>
            <w:noProof/>
          </w:rPr>
          <w:fldChar w:fldCharType="begin"/>
        </w:r>
        <w:r w:rsidRPr="001530A7">
          <w:rPr>
            <w:noProof/>
          </w:rPr>
          <w:instrText xml:space="preserve"> PAGEREF _Toc243487309 \h </w:instrText>
        </w:r>
        <w:r w:rsidRPr="001530A7">
          <w:rPr>
            <w:noProof/>
          </w:rPr>
        </w:r>
        <w:r w:rsidRPr="001530A7">
          <w:rPr>
            <w:noProof/>
          </w:rPr>
          <w:fldChar w:fldCharType="separate"/>
        </w:r>
        <w:r w:rsidRPr="001530A7">
          <w:rPr>
            <w:noProof/>
          </w:rPr>
          <w:t>3</w:t>
        </w:r>
        <w:r w:rsidRPr="001530A7">
          <w:rPr>
            <w:noProof/>
          </w:rPr>
          <w:fldChar w:fldCharType="end"/>
        </w:r>
      </w:hyperlink>
    </w:p>
    <w:p w:rsidR="001530A7" w:rsidRPr="001530A7" w:rsidRDefault="001530A7">
      <w:pPr>
        <w:pStyle w:val="11"/>
        <w:tabs>
          <w:tab w:val="right" w:leader="dot" w:pos="9344"/>
        </w:tabs>
        <w:rPr>
          <w:rFonts w:asciiTheme="minorHAnsi" w:eastAsiaTheme="minorEastAsia" w:hAnsiTheme="minorHAnsi" w:cstheme="minorBidi"/>
          <w:noProof/>
          <w:szCs w:val="22"/>
        </w:rPr>
      </w:pPr>
      <w:hyperlink w:anchor="_Toc243487310" w:history="1">
        <w:r w:rsidRPr="001530A7">
          <w:rPr>
            <w:rStyle w:val="affffb"/>
            <w:noProof/>
          </w:rPr>
          <w:t>6</w:t>
        </w:r>
        <w:r>
          <w:rPr>
            <w:rStyle w:val="affffb"/>
            <w:noProof/>
          </w:rPr>
          <w:t xml:space="preserve"> </w:t>
        </w:r>
        <w:r w:rsidRPr="001530A7">
          <w:rPr>
            <w:rStyle w:val="affffb"/>
            <w:noProof/>
          </w:rPr>
          <w:t xml:space="preserve"> 系统功能</w:t>
        </w:r>
        <w:r w:rsidRPr="001530A7">
          <w:rPr>
            <w:noProof/>
          </w:rPr>
          <w:tab/>
        </w:r>
        <w:r w:rsidRPr="001530A7">
          <w:rPr>
            <w:noProof/>
          </w:rPr>
          <w:fldChar w:fldCharType="begin"/>
        </w:r>
        <w:r w:rsidRPr="001530A7">
          <w:rPr>
            <w:noProof/>
          </w:rPr>
          <w:instrText xml:space="preserve"> PAGEREF _Toc243487310 \h </w:instrText>
        </w:r>
        <w:r w:rsidRPr="001530A7">
          <w:rPr>
            <w:noProof/>
          </w:rPr>
        </w:r>
        <w:r w:rsidRPr="001530A7">
          <w:rPr>
            <w:noProof/>
          </w:rPr>
          <w:fldChar w:fldCharType="separate"/>
        </w:r>
        <w:r w:rsidRPr="001530A7">
          <w:rPr>
            <w:noProof/>
          </w:rPr>
          <w:t>3</w:t>
        </w:r>
        <w:r w:rsidRPr="001530A7">
          <w:rPr>
            <w:noProof/>
          </w:rPr>
          <w:fldChar w:fldCharType="end"/>
        </w:r>
      </w:hyperlink>
    </w:p>
    <w:p w:rsidR="001530A7" w:rsidRPr="001530A7" w:rsidRDefault="001530A7">
      <w:pPr>
        <w:pStyle w:val="24"/>
        <w:rPr>
          <w:rFonts w:asciiTheme="minorHAnsi" w:eastAsiaTheme="minorEastAsia" w:hAnsiTheme="minorHAnsi" w:cstheme="minorBidi"/>
          <w:noProof/>
          <w:szCs w:val="22"/>
        </w:rPr>
      </w:pPr>
      <w:hyperlink w:anchor="_Toc243487311" w:history="1">
        <w:r w:rsidRPr="001530A7">
          <w:rPr>
            <w:rStyle w:val="affffb"/>
            <w:noProof/>
            <w14:scene3d>
              <w14:camera w14:prst="orthographicFront"/>
              <w14:lightRig w14:rig="threePt" w14:dir="t">
                <w14:rot w14:lat="0" w14:lon="0" w14:rev="0"/>
              </w14:lightRig>
            </w14:scene3d>
          </w:rPr>
          <w:t>6.1</w:t>
        </w:r>
        <w:r>
          <w:rPr>
            <w:rStyle w:val="affffb"/>
            <w:noProof/>
            <w14:scene3d>
              <w14:camera w14:prst="orthographicFront"/>
              <w14:lightRig w14:rig="threePt" w14:dir="t">
                <w14:rot w14:lat="0" w14:lon="0" w14:rev="0"/>
              </w14:lightRig>
            </w14:scene3d>
          </w:rPr>
          <w:t xml:space="preserve"> </w:t>
        </w:r>
        <w:r w:rsidRPr="001530A7">
          <w:rPr>
            <w:rStyle w:val="affffb"/>
            <w:noProof/>
          </w:rPr>
          <w:t xml:space="preserve"> 数据采集与处理</w:t>
        </w:r>
        <w:r w:rsidRPr="001530A7">
          <w:rPr>
            <w:noProof/>
          </w:rPr>
          <w:tab/>
        </w:r>
        <w:r w:rsidRPr="001530A7">
          <w:rPr>
            <w:noProof/>
          </w:rPr>
          <w:fldChar w:fldCharType="begin"/>
        </w:r>
        <w:r w:rsidRPr="001530A7">
          <w:rPr>
            <w:noProof/>
          </w:rPr>
          <w:instrText xml:space="preserve"> PAGEREF _Toc243487311 \h </w:instrText>
        </w:r>
        <w:r w:rsidRPr="001530A7">
          <w:rPr>
            <w:noProof/>
          </w:rPr>
        </w:r>
        <w:r w:rsidRPr="001530A7">
          <w:rPr>
            <w:noProof/>
          </w:rPr>
          <w:fldChar w:fldCharType="separate"/>
        </w:r>
        <w:r w:rsidRPr="001530A7">
          <w:rPr>
            <w:noProof/>
          </w:rPr>
          <w:t>3</w:t>
        </w:r>
        <w:r w:rsidRPr="001530A7">
          <w:rPr>
            <w:noProof/>
          </w:rPr>
          <w:fldChar w:fldCharType="end"/>
        </w:r>
      </w:hyperlink>
    </w:p>
    <w:p w:rsidR="001530A7" w:rsidRPr="001530A7" w:rsidRDefault="001530A7">
      <w:pPr>
        <w:pStyle w:val="24"/>
        <w:rPr>
          <w:rFonts w:asciiTheme="minorHAnsi" w:eastAsiaTheme="minorEastAsia" w:hAnsiTheme="minorHAnsi" w:cstheme="minorBidi"/>
          <w:noProof/>
          <w:szCs w:val="22"/>
        </w:rPr>
      </w:pPr>
      <w:hyperlink w:anchor="_Toc243487312" w:history="1">
        <w:r w:rsidRPr="001530A7">
          <w:rPr>
            <w:rStyle w:val="affffb"/>
            <w:noProof/>
            <w14:scene3d>
              <w14:camera w14:prst="orthographicFront"/>
              <w14:lightRig w14:rig="threePt" w14:dir="t">
                <w14:rot w14:lat="0" w14:lon="0" w14:rev="0"/>
              </w14:lightRig>
            </w14:scene3d>
          </w:rPr>
          <w:t>6.2</w:t>
        </w:r>
        <w:r>
          <w:rPr>
            <w:rStyle w:val="affffb"/>
            <w:noProof/>
            <w14:scene3d>
              <w14:camera w14:prst="orthographicFront"/>
              <w14:lightRig w14:rig="threePt" w14:dir="t">
                <w14:rot w14:lat="0" w14:lon="0" w14:rev="0"/>
              </w14:lightRig>
            </w14:scene3d>
          </w:rPr>
          <w:t xml:space="preserve"> </w:t>
        </w:r>
        <w:r w:rsidRPr="001530A7">
          <w:rPr>
            <w:rStyle w:val="affffb"/>
            <w:noProof/>
            <w:shd w:val="clear" w:color="auto" w:fill="FFFFFF"/>
          </w:rPr>
          <w:t xml:space="preserve"> 统计分析</w:t>
        </w:r>
        <w:r w:rsidRPr="001530A7">
          <w:rPr>
            <w:noProof/>
          </w:rPr>
          <w:tab/>
        </w:r>
        <w:r w:rsidRPr="001530A7">
          <w:rPr>
            <w:noProof/>
          </w:rPr>
          <w:fldChar w:fldCharType="begin"/>
        </w:r>
        <w:r w:rsidRPr="001530A7">
          <w:rPr>
            <w:noProof/>
          </w:rPr>
          <w:instrText xml:space="preserve"> PAGEREF _Toc243487312 \h </w:instrText>
        </w:r>
        <w:r w:rsidRPr="001530A7">
          <w:rPr>
            <w:noProof/>
          </w:rPr>
        </w:r>
        <w:r w:rsidRPr="001530A7">
          <w:rPr>
            <w:noProof/>
          </w:rPr>
          <w:fldChar w:fldCharType="separate"/>
        </w:r>
        <w:r w:rsidRPr="001530A7">
          <w:rPr>
            <w:noProof/>
          </w:rPr>
          <w:t>4</w:t>
        </w:r>
        <w:r w:rsidRPr="001530A7">
          <w:rPr>
            <w:noProof/>
          </w:rPr>
          <w:fldChar w:fldCharType="end"/>
        </w:r>
      </w:hyperlink>
    </w:p>
    <w:p w:rsidR="001530A7" w:rsidRPr="001530A7" w:rsidRDefault="001530A7">
      <w:pPr>
        <w:pStyle w:val="24"/>
        <w:rPr>
          <w:rFonts w:asciiTheme="minorHAnsi" w:eastAsiaTheme="minorEastAsia" w:hAnsiTheme="minorHAnsi" w:cstheme="minorBidi"/>
          <w:noProof/>
          <w:szCs w:val="22"/>
        </w:rPr>
      </w:pPr>
      <w:hyperlink w:anchor="_Toc243487313" w:history="1">
        <w:r w:rsidRPr="001530A7">
          <w:rPr>
            <w:rStyle w:val="affffb"/>
            <w:noProof/>
            <w14:scene3d>
              <w14:camera w14:prst="orthographicFront"/>
              <w14:lightRig w14:rig="threePt" w14:dir="t">
                <w14:rot w14:lat="0" w14:lon="0" w14:rev="0"/>
              </w14:lightRig>
            </w14:scene3d>
          </w:rPr>
          <w:t>6.3</w:t>
        </w:r>
        <w:r>
          <w:rPr>
            <w:rStyle w:val="affffb"/>
            <w:noProof/>
            <w14:scene3d>
              <w14:camera w14:prst="orthographicFront"/>
              <w14:lightRig w14:rig="threePt" w14:dir="t">
                <w14:rot w14:lat="0" w14:lon="0" w14:rev="0"/>
              </w14:lightRig>
            </w14:scene3d>
          </w:rPr>
          <w:t xml:space="preserve"> </w:t>
        </w:r>
        <w:r w:rsidRPr="001530A7">
          <w:rPr>
            <w:rStyle w:val="affffb"/>
            <w:noProof/>
          </w:rPr>
          <w:t xml:space="preserve"> 远程控制</w:t>
        </w:r>
        <w:r w:rsidRPr="001530A7">
          <w:rPr>
            <w:noProof/>
          </w:rPr>
          <w:tab/>
        </w:r>
        <w:r w:rsidRPr="001530A7">
          <w:rPr>
            <w:noProof/>
          </w:rPr>
          <w:fldChar w:fldCharType="begin"/>
        </w:r>
        <w:r w:rsidRPr="001530A7">
          <w:rPr>
            <w:noProof/>
          </w:rPr>
          <w:instrText xml:space="preserve"> PAGEREF _Toc243487313 \h </w:instrText>
        </w:r>
        <w:r w:rsidRPr="001530A7">
          <w:rPr>
            <w:noProof/>
          </w:rPr>
        </w:r>
        <w:r w:rsidRPr="001530A7">
          <w:rPr>
            <w:noProof/>
          </w:rPr>
          <w:fldChar w:fldCharType="separate"/>
        </w:r>
        <w:r w:rsidRPr="001530A7">
          <w:rPr>
            <w:noProof/>
          </w:rPr>
          <w:t>4</w:t>
        </w:r>
        <w:r w:rsidRPr="001530A7">
          <w:rPr>
            <w:noProof/>
          </w:rPr>
          <w:fldChar w:fldCharType="end"/>
        </w:r>
      </w:hyperlink>
    </w:p>
    <w:p w:rsidR="001530A7" w:rsidRPr="001530A7" w:rsidRDefault="001530A7">
      <w:pPr>
        <w:pStyle w:val="24"/>
        <w:rPr>
          <w:rFonts w:asciiTheme="minorHAnsi" w:eastAsiaTheme="minorEastAsia" w:hAnsiTheme="minorHAnsi" w:cstheme="minorBidi"/>
          <w:noProof/>
          <w:szCs w:val="22"/>
        </w:rPr>
      </w:pPr>
      <w:hyperlink w:anchor="_Toc243487314" w:history="1">
        <w:r w:rsidRPr="001530A7">
          <w:rPr>
            <w:rStyle w:val="affffb"/>
            <w:noProof/>
            <w14:scene3d>
              <w14:camera w14:prst="orthographicFront"/>
              <w14:lightRig w14:rig="threePt" w14:dir="t">
                <w14:rot w14:lat="0" w14:lon="0" w14:rev="0"/>
              </w14:lightRig>
            </w14:scene3d>
          </w:rPr>
          <w:t>6.4</w:t>
        </w:r>
        <w:r>
          <w:rPr>
            <w:rStyle w:val="affffb"/>
            <w:noProof/>
            <w14:scene3d>
              <w14:camera w14:prst="orthographicFront"/>
              <w14:lightRig w14:rig="threePt" w14:dir="t">
                <w14:rot w14:lat="0" w14:lon="0" w14:rev="0"/>
              </w14:lightRig>
            </w14:scene3d>
          </w:rPr>
          <w:t xml:space="preserve"> </w:t>
        </w:r>
        <w:r w:rsidRPr="001530A7">
          <w:rPr>
            <w:rStyle w:val="affffb"/>
            <w:noProof/>
          </w:rPr>
          <w:t xml:space="preserve"> 人机界面</w:t>
        </w:r>
        <w:r w:rsidRPr="001530A7">
          <w:rPr>
            <w:noProof/>
          </w:rPr>
          <w:tab/>
        </w:r>
        <w:r w:rsidRPr="001530A7">
          <w:rPr>
            <w:noProof/>
          </w:rPr>
          <w:fldChar w:fldCharType="begin"/>
        </w:r>
        <w:r w:rsidRPr="001530A7">
          <w:rPr>
            <w:noProof/>
          </w:rPr>
          <w:instrText xml:space="preserve"> PAGEREF _Toc243487314 \h </w:instrText>
        </w:r>
        <w:r w:rsidRPr="001530A7">
          <w:rPr>
            <w:noProof/>
          </w:rPr>
        </w:r>
        <w:r w:rsidRPr="001530A7">
          <w:rPr>
            <w:noProof/>
          </w:rPr>
          <w:fldChar w:fldCharType="separate"/>
        </w:r>
        <w:r w:rsidRPr="001530A7">
          <w:rPr>
            <w:noProof/>
          </w:rPr>
          <w:t>4</w:t>
        </w:r>
        <w:r w:rsidRPr="001530A7">
          <w:rPr>
            <w:noProof/>
          </w:rPr>
          <w:fldChar w:fldCharType="end"/>
        </w:r>
      </w:hyperlink>
    </w:p>
    <w:p w:rsidR="001530A7" w:rsidRPr="001530A7" w:rsidRDefault="001530A7">
      <w:pPr>
        <w:pStyle w:val="24"/>
        <w:rPr>
          <w:rFonts w:asciiTheme="minorHAnsi" w:eastAsiaTheme="minorEastAsia" w:hAnsiTheme="minorHAnsi" w:cstheme="minorBidi"/>
          <w:noProof/>
          <w:szCs w:val="22"/>
        </w:rPr>
      </w:pPr>
      <w:hyperlink w:anchor="_Toc243487315" w:history="1">
        <w:r w:rsidRPr="001530A7">
          <w:rPr>
            <w:rStyle w:val="affffb"/>
            <w:noProof/>
            <w14:scene3d>
              <w14:camera w14:prst="orthographicFront"/>
              <w14:lightRig w14:rig="threePt" w14:dir="t">
                <w14:rot w14:lat="0" w14:lon="0" w14:rev="0"/>
              </w14:lightRig>
            </w14:scene3d>
          </w:rPr>
          <w:t>6.5</w:t>
        </w:r>
        <w:r>
          <w:rPr>
            <w:rStyle w:val="affffb"/>
            <w:noProof/>
            <w14:scene3d>
              <w14:camera w14:prst="orthographicFront"/>
              <w14:lightRig w14:rig="threePt" w14:dir="t">
                <w14:rot w14:lat="0" w14:lon="0" w14:rev="0"/>
              </w14:lightRig>
            </w14:scene3d>
          </w:rPr>
          <w:t xml:space="preserve"> </w:t>
        </w:r>
        <w:r w:rsidRPr="001530A7">
          <w:rPr>
            <w:rStyle w:val="affffb"/>
            <w:noProof/>
          </w:rPr>
          <w:t xml:space="preserve"> 报警管理</w:t>
        </w:r>
        <w:r w:rsidRPr="001530A7">
          <w:rPr>
            <w:noProof/>
          </w:rPr>
          <w:tab/>
        </w:r>
        <w:r w:rsidRPr="001530A7">
          <w:rPr>
            <w:noProof/>
          </w:rPr>
          <w:fldChar w:fldCharType="begin"/>
        </w:r>
        <w:r w:rsidRPr="001530A7">
          <w:rPr>
            <w:noProof/>
          </w:rPr>
          <w:instrText xml:space="preserve"> PAGEREF _Toc243487315 \h </w:instrText>
        </w:r>
        <w:r w:rsidRPr="001530A7">
          <w:rPr>
            <w:noProof/>
          </w:rPr>
        </w:r>
        <w:r w:rsidRPr="001530A7">
          <w:rPr>
            <w:noProof/>
          </w:rPr>
          <w:fldChar w:fldCharType="separate"/>
        </w:r>
        <w:r w:rsidRPr="001530A7">
          <w:rPr>
            <w:noProof/>
          </w:rPr>
          <w:t>4</w:t>
        </w:r>
        <w:r w:rsidRPr="001530A7">
          <w:rPr>
            <w:noProof/>
          </w:rPr>
          <w:fldChar w:fldCharType="end"/>
        </w:r>
      </w:hyperlink>
    </w:p>
    <w:p w:rsidR="001530A7" w:rsidRPr="001530A7" w:rsidRDefault="001530A7">
      <w:pPr>
        <w:pStyle w:val="24"/>
        <w:rPr>
          <w:rFonts w:asciiTheme="minorHAnsi" w:eastAsiaTheme="minorEastAsia" w:hAnsiTheme="minorHAnsi" w:cstheme="minorBidi"/>
          <w:noProof/>
          <w:szCs w:val="22"/>
        </w:rPr>
      </w:pPr>
      <w:hyperlink w:anchor="_Toc243487316" w:history="1">
        <w:r w:rsidRPr="001530A7">
          <w:rPr>
            <w:rStyle w:val="affffb"/>
            <w:noProof/>
            <w14:scene3d>
              <w14:camera w14:prst="orthographicFront"/>
              <w14:lightRig w14:rig="threePt" w14:dir="t">
                <w14:rot w14:lat="0" w14:lon="0" w14:rev="0"/>
              </w14:lightRig>
            </w14:scene3d>
          </w:rPr>
          <w:t>6.6</w:t>
        </w:r>
        <w:r>
          <w:rPr>
            <w:rStyle w:val="affffb"/>
            <w:noProof/>
            <w14:scene3d>
              <w14:camera w14:prst="orthographicFront"/>
              <w14:lightRig w14:rig="threePt" w14:dir="t">
                <w14:rot w14:lat="0" w14:lon="0" w14:rev="0"/>
              </w14:lightRig>
            </w14:scene3d>
          </w:rPr>
          <w:t xml:space="preserve"> </w:t>
        </w:r>
        <w:r w:rsidRPr="001530A7">
          <w:rPr>
            <w:rStyle w:val="affffb"/>
            <w:noProof/>
          </w:rPr>
          <w:t xml:space="preserve"> 报表管理</w:t>
        </w:r>
        <w:r w:rsidRPr="001530A7">
          <w:rPr>
            <w:noProof/>
          </w:rPr>
          <w:tab/>
        </w:r>
        <w:r w:rsidRPr="001530A7">
          <w:rPr>
            <w:noProof/>
          </w:rPr>
          <w:fldChar w:fldCharType="begin"/>
        </w:r>
        <w:r w:rsidRPr="001530A7">
          <w:rPr>
            <w:noProof/>
          </w:rPr>
          <w:instrText xml:space="preserve"> PAGEREF _Toc243487316 \h </w:instrText>
        </w:r>
        <w:r w:rsidRPr="001530A7">
          <w:rPr>
            <w:noProof/>
          </w:rPr>
        </w:r>
        <w:r w:rsidRPr="001530A7">
          <w:rPr>
            <w:noProof/>
          </w:rPr>
          <w:fldChar w:fldCharType="separate"/>
        </w:r>
        <w:r w:rsidRPr="001530A7">
          <w:rPr>
            <w:noProof/>
          </w:rPr>
          <w:t>5</w:t>
        </w:r>
        <w:r w:rsidRPr="001530A7">
          <w:rPr>
            <w:noProof/>
          </w:rPr>
          <w:fldChar w:fldCharType="end"/>
        </w:r>
      </w:hyperlink>
    </w:p>
    <w:p w:rsidR="001530A7" w:rsidRPr="001530A7" w:rsidRDefault="001530A7">
      <w:pPr>
        <w:pStyle w:val="24"/>
        <w:rPr>
          <w:rFonts w:asciiTheme="minorHAnsi" w:eastAsiaTheme="minorEastAsia" w:hAnsiTheme="minorHAnsi" w:cstheme="minorBidi"/>
          <w:noProof/>
          <w:szCs w:val="22"/>
        </w:rPr>
      </w:pPr>
      <w:hyperlink w:anchor="_Toc243487317" w:history="1">
        <w:r w:rsidRPr="001530A7">
          <w:rPr>
            <w:rStyle w:val="affffb"/>
            <w:noProof/>
            <w14:scene3d>
              <w14:camera w14:prst="orthographicFront"/>
              <w14:lightRig w14:rig="threePt" w14:dir="t">
                <w14:rot w14:lat="0" w14:lon="0" w14:rev="0"/>
              </w14:lightRig>
            </w14:scene3d>
          </w:rPr>
          <w:t>6.7</w:t>
        </w:r>
        <w:r>
          <w:rPr>
            <w:rStyle w:val="affffb"/>
            <w:noProof/>
            <w14:scene3d>
              <w14:camera w14:prst="orthographicFront"/>
              <w14:lightRig w14:rig="threePt" w14:dir="t">
                <w14:rot w14:lat="0" w14:lon="0" w14:rev="0"/>
              </w14:lightRig>
            </w14:scene3d>
          </w:rPr>
          <w:t xml:space="preserve"> </w:t>
        </w:r>
        <w:r w:rsidRPr="001530A7">
          <w:rPr>
            <w:rStyle w:val="affffb"/>
            <w:noProof/>
          </w:rPr>
          <w:t xml:space="preserve"> 数据存储</w:t>
        </w:r>
        <w:r w:rsidRPr="001530A7">
          <w:rPr>
            <w:noProof/>
          </w:rPr>
          <w:tab/>
        </w:r>
        <w:r w:rsidRPr="001530A7">
          <w:rPr>
            <w:noProof/>
          </w:rPr>
          <w:fldChar w:fldCharType="begin"/>
        </w:r>
        <w:r w:rsidRPr="001530A7">
          <w:rPr>
            <w:noProof/>
          </w:rPr>
          <w:instrText xml:space="preserve"> PAGEREF _Toc243487317 \h </w:instrText>
        </w:r>
        <w:r w:rsidRPr="001530A7">
          <w:rPr>
            <w:noProof/>
          </w:rPr>
        </w:r>
        <w:r w:rsidRPr="001530A7">
          <w:rPr>
            <w:noProof/>
          </w:rPr>
          <w:fldChar w:fldCharType="separate"/>
        </w:r>
        <w:r w:rsidRPr="001530A7">
          <w:rPr>
            <w:noProof/>
          </w:rPr>
          <w:t>5</w:t>
        </w:r>
        <w:r w:rsidRPr="001530A7">
          <w:rPr>
            <w:noProof/>
          </w:rPr>
          <w:fldChar w:fldCharType="end"/>
        </w:r>
      </w:hyperlink>
    </w:p>
    <w:p w:rsidR="001530A7" w:rsidRPr="001530A7" w:rsidRDefault="001530A7">
      <w:pPr>
        <w:pStyle w:val="24"/>
        <w:rPr>
          <w:rFonts w:asciiTheme="minorHAnsi" w:eastAsiaTheme="minorEastAsia" w:hAnsiTheme="minorHAnsi" w:cstheme="minorBidi"/>
          <w:noProof/>
          <w:szCs w:val="22"/>
        </w:rPr>
      </w:pPr>
      <w:hyperlink w:anchor="_Toc243487318" w:history="1">
        <w:r w:rsidRPr="001530A7">
          <w:rPr>
            <w:rStyle w:val="affffb"/>
            <w:noProof/>
            <w14:scene3d>
              <w14:camera w14:prst="orthographicFront"/>
              <w14:lightRig w14:rig="threePt" w14:dir="t">
                <w14:rot w14:lat="0" w14:lon="0" w14:rev="0"/>
              </w14:lightRig>
            </w14:scene3d>
          </w:rPr>
          <w:t>6.8</w:t>
        </w:r>
        <w:r>
          <w:rPr>
            <w:rStyle w:val="affffb"/>
            <w:noProof/>
            <w14:scene3d>
              <w14:camera w14:prst="orthographicFront"/>
              <w14:lightRig w14:rig="threePt" w14:dir="t">
                <w14:rot w14:lat="0" w14:lon="0" w14:rev="0"/>
              </w14:lightRig>
            </w14:scene3d>
          </w:rPr>
          <w:t xml:space="preserve"> </w:t>
        </w:r>
        <w:r w:rsidRPr="001530A7">
          <w:rPr>
            <w:rStyle w:val="affffb"/>
            <w:noProof/>
          </w:rPr>
          <w:t xml:space="preserve"> 事件管理</w:t>
        </w:r>
        <w:r w:rsidRPr="001530A7">
          <w:rPr>
            <w:noProof/>
          </w:rPr>
          <w:tab/>
        </w:r>
        <w:r w:rsidRPr="001530A7">
          <w:rPr>
            <w:noProof/>
          </w:rPr>
          <w:fldChar w:fldCharType="begin"/>
        </w:r>
        <w:r w:rsidRPr="001530A7">
          <w:rPr>
            <w:noProof/>
          </w:rPr>
          <w:instrText xml:space="preserve"> PAGEREF _Toc243487318 \h </w:instrText>
        </w:r>
        <w:r w:rsidRPr="001530A7">
          <w:rPr>
            <w:noProof/>
          </w:rPr>
        </w:r>
        <w:r w:rsidRPr="001530A7">
          <w:rPr>
            <w:noProof/>
          </w:rPr>
          <w:fldChar w:fldCharType="separate"/>
        </w:r>
        <w:r w:rsidRPr="001530A7">
          <w:rPr>
            <w:noProof/>
          </w:rPr>
          <w:t>5</w:t>
        </w:r>
        <w:r w:rsidRPr="001530A7">
          <w:rPr>
            <w:noProof/>
          </w:rPr>
          <w:fldChar w:fldCharType="end"/>
        </w:r>
      </w:hyperlink>
    </w:p>
    <w:p w:rsidR="001530A7" w:rsidRPr="001530A7" w:rsidRDefault="001530A7">
      <w:pPr>
        <w:pStyle w:val="24"/>
        <w:rPr>
          <w:rFonts w:asciiTheme="minorHAnsi" w:eastAsiaTheme="minorEastAsia" w:hAnsiTheme="minorHAnsi" w:cstheme="minorBidi"/>
          <w:noProof/>
          <w:szCs w:val="22"/>
        </w:rPr>
      </w:pPr>
      <w:hyperlink w:anchor="_Toc243487319" w:history="1">
        <w:r w:rsidRPr="001530A7">
          <w:rPr>
            <w:rStyle w:val="affffb"/>
            <w:noProof/>
            <w14:scene3d>
              <w14:camera w14:prst="orthographicFront"/>
              <w14:lightRig w14:rig="threePt" w14:dir="t">
                <w14:rot w14:lat="0" w14:lon="0" w14:rev="0"/>
              </w14:lightRig>
            </w14:scene3d>
          </w:rPr>
          <w:t>6.9</w:t>
        </w:r>
        <w:r>
          <w:rPr>
            <w:rStyle w:val="affffb"/>
            <w:noProof/>
            <w14:scene3d>
              <w14:camera w14:prst="orthographicFront"/>
              <w14:lightRig w14:rig="threePt" w14:dir="t">
                <w14:rot w14:lat="0" w14:lon="0" w14:rev="0"/>
              </w14:lightRig>
            </w14:scene3d>
          </w:rPr>
          <w:t xml:space="preserve"> </w:t>
        </w:r>
        <w:r w:rsidRPr="001530A7">
          <w:rPr>
            <w:rStyle w:val="affffb"/>
            <w:noProof/>
          </w:rPr>
          <w:t xml:space="preserve"> 权限管理</w:t>
        </w:r>
        <w:r w:rsidRPr="001530A7">
          <w:rPr>
            <w:noProof/>
          </w:rPr>
          <w:tab/>
        </w:r>
        <w:r w:rsidRPr="001530A7">
          <w:rPr>
            <w:noProof/>
          </w:rPr>
          <w:fldChar w:fldCharType="begin"/>
        </w:r>
        <w:r w:rsidRPr="001530A7">
          <w:rPr>
            <w:noProof/>
          </w:rPr>
          <w:instrText xml:space="preserve"> PAGEREF _Toc243487319 \h </w:instrText>
        </w:r>
        <w:r w:rsidRPr="001530A7">
          <w:rPr>
            <w:noProof/>
          </w:rPr>
        </w:r>
        <w:r w:rsidRPr="001530A7">
          <w:rPr>
            <w:noProof/>
          </w:rPr>
          <w:fldChar w:fldCharType="separate"/>
        </w:r>
        <w:r w:rsidRPr="001530A7">
          <w:rPr>
            <w:noProof/>
          </w:rPr>
          <w:t>5</w:t>
        </w:r>
        <w:r w:rsidRPr="001530A7">
          <w:rPr>
            <w:noProof/>
          </w:rPr>
          <w:fldChar w:fldCharType="end"/>
        </w:r>
      </w:hyperlink>
    </w:p>
    <w:p w:rsidR="001530A7" w:rsidRPr="001530A7" w:rsidRDefault="001530A7">
      <w:pPr>
        <w:pStyle w:val="11"/>
        <w:tabs>
          <w:tab w:val="right" w:leader="dot" w:pos="9344"/>
        </w:tabs>
        <w:rPr>
          <w:rFonts w:asciiTheme="minorHAnsi" w:eastAsiaTheme="minorEastAsia" w:hAnsiTheme="minorHAnsi" w:cstheme="minorBidi"/>
          <w:noProof/>
          <w:szCs w:val="22"/>
        </w:rPr>
      </w:pPr>
      <w:hyperlink w:anchor="_Toc243487320" w:history="1">
        <w:r w:rsidRPr="001530A7">
          <w:rPr>
            <w:rStyle w:val="affffb"/>
            <w:noProof/>
          </w:rPr>
          <w:t>7</w:t>
        </w:r>
        <w:r>
          <w:rPr>
            <w:rStyle w:val="affffb"/>
            <w:noProof/>
          </w:rPr>
          <w:t xml:space="preserve"> </w:t>
        </w:r>
        <w:r w:rsidRPr="001530A7">
          <w:rPr>
            <w:rStyle w:val="affffb"/>
            <w:noProof/>
          </w:rPr>
          <w:t xml:space="preserve"> 性能要求</w:t>
        </w:r>
        <w:r w:rsidRPr="001530A7">
          <w:rPr>
            <w:noProof/>
          </w:rPr>
          <w:tab/>
        </w:r>
        <w:r w:rsidRPr="001530A7">
          <w:rPr>
            <w:noProof/>
          </w:rPr>
          <w:fldChar w:fldCharType="begin"/>
        </w:r>
        <w:r w:rsidRPr="001530A7">
          <w:rPr>
            <w:noProof/>
          </w:rPr>
          <w:instrText xml:space="preserve"> PAGEREF _Toc243487320 \h </w:instrText>
        </w:r>
        <w:r w:rsidRPr="001530A7">
          <w:rPr>
            <w:noProof/>
          </w:rPr>
        </w:r>
        <w:r w:rsidRPr="001530A7">
          <w:rPr>
            <w:noProof/>
          </w:rPr>
          <w:fldChar w:fldCharType="separate"/>
        </w:r>
        <w:r w:rsidRPr="001530A7">
          <w:rPr>
            <w:noProof/>
          </w:rPr>
          <w:t>5</w:t>
        </w:r>
        <w:r w:rsidRPr="001530A7">
          <w:rPr>
            <w:noProof/>
          </w:rPr>
          <w:fldChar w:fldCharType="end"/>
        </w:r>
      </w:hyperlink>
    </w:p>
    <w:p w:rsidR="001530A7" w:rsidRPr="001530A7" w:rsidRDefault="001530A7">
      <w:pPr>
        <w:pStyle w:val="24"/>
        <w:rPr>
          <w:rFonts w:asciiTheme="minorHAnsi" w:eastAsiaTheme="minorEastAsia" w:hAnsiTheme="minorHAnsi" w:cstheme="minorBidi"/>
          <w:noProof/>
          <w:szCs w:val="22"/>
        </w:rPr>
      </w:pPr>
      <w:hyperlink w:anchor="_Toc243487321" w:history="1">
        <w:r w:rsidRPr="001530A7">
          <w:rPr>
            <w:rStyle w:val="affffb"/>
            <w:noProof/>
            <w14:scene3d>
              <w14:camera w14:prst="orthographicFront"/>
              <w14:lightRig w14:rig="threePt" w14:dir="t">
                <w14:rot w14:lat="0" w14:lon="0" w14:rev="0"/>
              </w14:lightRig>
            </w14:scene3d>
          </w:rPr>
          <w:t>7.1</w:t>
        </w:r>
        <w:r>
          <w:rPr>
            <w:rStyle w:val="affffb"/>
            <w:noProof/>
            <w14:scene3d>
              <w14:camera w14:prst="orthographicFront"/>
              <w14:lightRig w14:rig="threePt" w14:dir="t">
                <w14:rot w14:lat="0" w14:lon="0" w14:rev="0"/>
              </w14:lightRig>
            </w14:scene3d>
          </w:rPr>
          <w:t xml:space="preserve"> </w:t>
        </w:r>
        <w:r w:rsidRPr="001530A7">
          <w:rPr>
            <w:rStyle w:val="affffb"/>
            <w:noProof/>
          </w:rPr>
          <w:t xml:space="preserve"> 系统可用性</w:t>
        </w:r>
        <w:r w:rsidRPr="001530A7">
          <w:rPr>
            <w:noProof/>
          </w:rPr>
          <w:tab/>
        </w:r>
        <w:r w:rsidRPr="001530A7">
          <w:rPr>
            <w:noProof/>
          </w:rPr>
          <w:fldChar w:fldCharType="begin"/>
        </w:r>
        <w:r w:rsidRPr="001530A7">
          <w:rPr>
            <w:noProof/>
          </w:rPr>
          <w:instrText xml:space="preserve"> PAGEREF _Toc243487321 \h </w:instrText>
        </w:r>
        <w:r w:rsidRPr="001530A7">
          <w:rPr>
            <w:noProof/>
          </w:rPr>
        </w:r>
        <w:r w:rsidRPr="001530A7">
          <w:rPr>
            <w:noProof/>
          </w:rPr>
          <w:fldChar w:fldCharType="separate"/>
        </w:r>
        <w:r w:rsidRPr="001530A7">
          <w:rPr>
            <w:noProof/>
          </w:rPr>
          <w:t>5</w:t>
        </w:r>
        <w:r w:rsidRPr="001530A7">
          <w:rPr>
            <w:noProof/>
          </w:rPr>
          <w:fldChar w:fldCharType="end"/>
        </w:r>
      </w:hyperlink>
    </w:p>
    <w:p w:rsidR="001530A7" w:rsidRPr="001530A7" w:rsidRDefault="001530A7">
      <w:pPr>
        <w:pStyle w:val="24"/>
        <w:rPr>
          <w:rFonts w:asciiTheme="minorHAnsi" w:eastAsiaTheme="minorEastAsia" w:hAnsiTheme="minorHAnsi" w:cstheme="minorBidi"/>
          <w:noProof/>
          <w:szCs w:val="22"/>
        </w:rPr>
      </w:pPr>
      <w:hyperlink w:anchor="_Toc243487322" w:history="1">
        <w:r w:rsidRPr="001530A7">
          <w:rPr>
            <w:rStyle w:val="affffb"/>
            <w:noProof/>
            <w14:scene3d>
              <w14:camera w14:prst="orthographicFront"/>
              <w14:lightRig w14:rig="threePt" w14:dir="t">
                <w14:rot w14:lat="0" w14:lon="0" w14:rev="0"/>
              </w14:lightRig>
            </w14:scene3d>
          </w:rPr>
          <w:t>7.2</w:t>
        </w:r>
        <w:r>
          <w:rPr>
            <w:rStyle w:val="affffb"/>
            <w:noProof/>
            <w14:scene3d>
              <w14:camera w14:prst="orthographicFront"/>
              <w14:lightRig w14:rig="threePt" w14:dir="t">
                <w14:rot w14:lat="0" w14:lon="0" w14:rev="0"/>
              </w14:lightRig>
            </w14:scene3d>
          </w:rPr>
          <w:t xml:space="preserve"> </w:t>
        </w:r>
        <w:r w:rsidRPr="001530A7">
          <w:rPr>
            <w:rStyle w:val="affffb"/>
            <w:noProof/>
          </w:rPr>
          <w:t xml:space="preserve"> 系统实时性</w:t>
        </w:r>
        <w:r w:rsidRPr="001530A7">
          <w:rPr>
            <w:noProof/>
          </w:rPr>
          <w:tab/>
        </w:r>
        <w:r w:rsidRPr="001530A7">
          <w:rPr>
            <w:noProof/>
          </w:rPr>
          <w:fldChar w:fldCharType="begin"/>
        </w:r>
        <w:r w:rsidRPr="001530A7">
          <w:rPr>
            <w:noProof/>
          </w:rPr>
          <w:instrText xml:space="preserve"> PAGEREF _Toc243487322 \h </w:instrText>
        </w:r>
        <w:r w:rsidRPr="001530A7">
          <w:rPr>
            <w:noProof/>
          </w:rPr>
        </w:r>
        <w:r w:rsidRPr="001530A7">
          <w:rPr>
            <w:noProof/>
          </w:rPr>
          <w:fldChar w:fldCharType="separate"/>
        </w:r>
        <w:r w:rsidRPr="001530A7">
          <w:rPr>
            <w:noProof/>
          </w:rPr>
          <w:t>5</w:t>
        </w:r>
        <w:r w:rsidRPr="001530A7">
          <w:rPr>
            <w:noProof/>
          </w:rPr>
          <w:fldChar w:fldCharType="end"/>
        </w:r>
      </w:hyperlink>
    </w:p>
    <w:p w:rsidR="001530A7" w:rsidRPr="001530A7" w:rsidRDefault="001530A7">
      <w:pPr>
        <w:pStyle w:val="24"/>
        <w:rPr>
          <w:rFonts w:asciiTheme="minorHAnsi" w:eastAsiaTheme="minorEastAsia" w:hAnsiTheme="minorHAnsi" w:cstheme="minorBidi"/>
          <w:noProof/>
          <w:szCs w:val="22"/>
        </w:rPr>
      </w:pPr>
      <w:hyperlink w:anchor="_Toc243487323" w:history="1">
        <w:r w:rsidRPr="001530A7">
          <w:rPr>
            <w:rStyle w:val="affffb"/>
            <w:noProof/>
            <w14:scene3d>
              <w14:camera w14:prst="orthographicFront"/>
              <w14:lightRig w14:rig="threePt" w14:dir="t">
                <w14:rot w14:lat="0" w14:lon="0" w14:rev="0"/>
              </w14:lightRig>
            </w14:scene3d>
          </w:rPr>
          <w:t>7.3</w:t>
        </w:r>
        <w:r>
          <w:rPr>
            <w:rStyle w:val="affffb"/>
            <w:noProof/>
            <w14:scene3d>
              <w14:camera w14:prst="orthographicFront"/>
              <w14:lightRig w14:rig="threePt" w14:dir="t">
                <w14:rot w14:lat="0" w14:lon="0" w14:rev="0"/>
              </w14:lightRig>
            </w14:scene3d>
          </w:rPr>
          <w:t xml:space="preserve"> </w:t>
        </w:r>
        <w:r w:rsidRPr="001530A7">
          <w:rPr>
            <w:rStyle w:val="affffb"/>
            <w:noProof/>
          </w:rPr>
          <w:t xml:space="preserve"> 系统可靠性</w:t>
        </w:r>
        <w:r w:rsidRPr="001530A7">
          <w:rPr>
            <w:noProof/>
          </w:rPr>
          <w:tab/>
        </w:r>
        <w:r w:rsidRPr="001530A7">
          <w:rPr>
            <w:noProof/>
          </w:rPr>
          <w:fldChar w:fldCharType="begin"/>
        </w:r>
        <w:r w:rsidRPr="001530A7">
          <w:rPr>
            <w:noProof/>
          </w:rPr>
          <w:instrText xml:space="preserve"> PAGEREF _Toc243487323 \h </w:instrText>
        </w:r>
        <w:r w:rsidRPr="001530A7">
          <w:rPr>
            <w:noProof/>
          </w:rPr>
        </w:r>
        <w:r w:rsidRPr="001530A7">
          <w:rPr>
            <w:noProof/>
          </w:rPr>
          <w:fldChar w:fldCharType="separate"/>
        </w:r>
        <w:r w:rsidRPr="001530A7">
          <w:rPr>
            <w:noProof/>
          </w:rPr>
          <w:t>6</w:t>
        </w:r>
        <w:r w:rsidRPr="001530A7">
          <w:rPr>
            <w:noProof/>
          </w:rPr>
          <w:fldChar w:fldCharType="end"/>
        </w:r>
      </w:hyperlink>
    </w:p>
    <w:p w:rsidR="001530A7" w:rsidRPr="001530A7" w:rsidRDefault="001530A7">
      <w:pPr>
        <w:pStyle w:val="24"/>
        <w:rPr>
          <w:rFonts w:asciiTheme="minorHAnsi" w:eastAsiaTheme="minorEastAsia" w:hAnsiTheme="minorHAnsi" w:cstheme="minorBidi"/>
          <w:noProof/>
          <w:szCs w:val="22"/>
        </w:rPr>
      </w:pPr>
      <w:hyperlink w:anchor="_Toc243487324" w:history="1">
        <w:r w:rsidRPr="001530A7">
          <w:rPr>
            <w:rStyle w:val="affffb"/>
            <w:noProof/>
            <w14:scene3d>
              <w14:camera w14:prst="orthographicFront"/>
              <w14:lightRig w14:rig="threePt" w14:dir="t">
                <w14:rot w14:lat="0" w14:lon="0" w14:rev="0"/>
              </w14:lightRig>
            </w14:scene3d>
          </w:rPr>
          <w:t>7.4</w:t>
        </w:r>
        <w:r>
          <w:rPr>
            <w:rStyle w:val="affffb"/>
            <w:noProof/>
            <w14:scene3d>
              <w14:camera w14:prst="orthographicFront"/>
              <w14:lightRig w14:rig="threePt" w14:dir="t">
                <w14:rot w14:lat="0" w14:lon="0" w14:rev="0"/>
              </w14:lightRig>
            </w14:scene3d>
          </w:rPr>
          <w:t xml:space="preserve"> </w:t>
        </w:r>
        <w:r w:rsidRPr="001530A7">
          <w:rPr>
            <w:rStyle w:val="affffb"/>
            <w:noProof/>
          </w:rPr>
          <w:t xml:space="preserve"> 系统资源</w:t>
        </w:r>
        <w:r w:rsidRPr="001530A7">
          <w:rPr>
            <w:noProof/>
          </w:rPr>
          <w:tab/>
        </w:r>
        <w:r w:rsidRPr="001530A7">
          <w:rPr>
            <w:noProof/>
          </w:rPr>
          <w:fldChar w:fldCharType="begin"/>
        </w:r>
        <w:r w:rsidRPr="001530A7">
          <w:rPr>
            <w:noProof/>
          </w:rPr>
          <w:instrText xml:space="preserve"> PAGEREF _Toc243487324 \h </w:instrText>
        </w:r>
        <w:r w:rsidRPr="001530A7">
          <w:rPr>
            <w:noProof/>
          </w:rPr>
        </w:r>
        <w:r w:rsidRPr="001530A7">
          <w:rPr>
            <w:noProof/>
          </w:rPr>
          <w:fldChar w:fldCharType="separate"/>
        </w:r>
        <w:r w:rsidRPr="001530A7">
          <w:rPr>
            <w:noProof/>
          </w:rPr>
          <w:t>6</w:t>
        </w:r>
        <w:r w:rsidRPr="001530A7">
          <w:rPr>
            <w:noProof/>
          </w:rPr>
          <w:fldChar w:fldCharType="end"/>
        </w:r>
      </w:hyperlink>
    </w:p>
    <w:p w:rsidR="001530A7" w:rsidRPr="001530A7" w:rsidRDefault="001530A7">
      <w:pPr>
        <w:pStyle w:val="11"/>
        <w:tabs>
          <w:tab w:val="right" w:leader="dot" w:pos="9344"/>
        </w:tabs>
        <w:rPr>
          <w:rFonts w:asciiTheme="minorHAnsi" w:eastAsiaTheme="minorEastAsia" w:hAnsiTheme="minorHAnsi" w:cstheme="minorBidi"/>
          <w:noProof/>
          <w:szCs w:val="22"/>
        </w:rPr>
      </w:pPr>
      <w:hyperlink w:anchor="_Toc243487325" w:history="1">
        <w:r w:rsidRPr="001530A7">
          <w:rPr>
            <w:rStyle w:val="affffb"/>
            <w:noProof/>
          </w:rPr>
          <w:t>8</w:t>
        </w:r>
        <w:r>
          <w:rPr>
            <w:rStyle w:val="affffb"/>
            <w:noProof/>
          </w:rPr>
          <w:t xml:space="preserve"> </w:t>
        </w:r>
        <w:r w:rsidRPr="001530A7">
          <w:rPr>
            <w:rStyle w:val="affffb"/>
            <w:noProof/>
          </w:rPr>
          <w:t xml:space="preserve"> 安全防护</w:t>
        </w:r>
        <w:r w:rsidRPr="001530A7">
          <w:rPr>
            <w:noProof/>
          </w:rPr>
          <w:tab/>
        </w:r>
        <w:r w:rsidRPr="001530A7">
          <w:rPr>
            <w:noProof/>
          </w:rPr>
          <w:fldChar w:fldCharType="begin"/>
        </w:r>
        <w:r w:rsidRPr="001530A7">
          <w:rPr>
            <w:noProof/>
          </w:rPr>
          <w:instrText xml:space="preserve"> PAGEREF _Toc243487325 \h </w:instrText>
        </w:r>
        <w:r w:rsidRPr="001530A7">
          <w:rPr>
            <w:noProof/>
          </w:rPr>
        </w:r>
        <w:r w:rsidRPr="001530A7">
          <w:rPr>
            <w:noProof/>
          </w:rPr>
          <w:fldChar w:fldCharType="separate"/>
        </w:r>
        <w:r w:rsidRPr="001530A7">
          <w:rPr>
            <w:noProof/>
          </w:rPr>
          <w:t>6</w:t>
        </w:r>
        <w:r w:rsidRPr="001530A7">
          <w:rPr>
            <w:noProof/>
          </w:rPr>
          <w:fldChar w:fldCharType="end"/>
        </w:r>
      </w:hyperlink>
    </w:p>
    <w:p w:rsidR="001530A7" w:rsidRPr="001530A7" w:rsidRDefault="001530A7">
      <w:pPr>
        <w:pStyle w:val="24"/>
        <w:rPr>
          <w:rFonts w:asciiTheme="minorHAnsi" w:eastAsiaTheme="minorEastAsia" w:hAnsiTheme="minorHAnsi" w:cstheme="minorBidi"/>
          <w:noProof/>
          <w:szCs w:val="22"/>
        </w:rPr>
      </w:pPr>
      <w:hyperlink w:anchor="_Toc243487326" w:history="1">
        <w:r w:rsidRPr="001530A7">
          <w:rPr>
            <w:rStyle w:val="affffb"/>
            <w:noProof/>
            <w14:scene3d>
              <w14:camera w14:prst="orthographicFront"/>
              <w14:lightRig w14:rig="threePt" w14:dir="t">
                <w14:rot w14:lat="0" w14:lon="0" w14:rev="0"/>
              </w14:lightRig>
            </w14:scene3d>
          </w:rPr>
          <w:t>8.1</w:t>
        </w:r>
        <w:r>
          <w:rPr>
            <w:rStyle w:val="affffb"/>
            <w:noProof/>
            <w14:scene3d>
              <w14:camera w14:prst="orthographicFront"/>
              <w14:lightRig w14:rig="threePt" w14:dir="t">
                <w14:rot w14:lat="0" w14:lon="0" w14:rev="0"/>
              </w14:lightRig>
            </w14:scene3d>
          </w:rPr>
          <w:t xml:space="preserve"> </w:t>
        </w:r>
        <w:r w:rsidRPr="001530A7">
          <w:rPr>
            <w:rStyle w:val="affffb"/>
            <w:noProof/>
          </w:rPr>
          <w:t xml:space="preserve"> 设备安全</w:t>
        </w:r>
        <w:r w:rsidRPr="001530A7">
          <w:rPr>
            <w:noProof/>
          </w:rPr>
          <w:tab/>
        </w:r>
        <w:r w:rsidRPr="001530A7">
          <w:rPr>
            <w:noProof/>
          </w:rPr>
          <w:fldChar w:fldCharType="begin"/>
        </w:r>
        <w:r w:rsidRPr="001530A7">
          <w:rPr>
            <w:noProof/>
          </w:rPr>
          <w:instrText xml:space="preserve"> PAGEREF _Toc243487326 \h </w:instrText>
        </w:r>
        <w:r w:rsidRPr="001530A7">
          <w:rPr>
            <w:noProof/>
          </w:rPr>
        </w:r>
        <w:r w:rsidRPr="001530A7">
          <w:rPr>
            <w:noProof/>
          </w:rPr>
          <w:fldChar w:fldCharType="separate"/>
        </w:r>
        <w:r w:rsidRPr="001530A7">
          <w:rPr>
            <w:noProof/>
          </w:rPr>
          <w:t>6</w:t>
        </w:r>
        <w:r w:rsidRPr="001530A7">
          <w:rPr>
            <w:noProof/>
          </w:rPr>
          <w:fldChar w:fldCharType="end"/>
        </w:r>
      </w:hyperlink>
    </w:p>
    <w:p w:rsidR="001530A7" w:rsidRPr="001530A7" w:rsidRDefault="001530A7">
      <w:pPr>
        <w:pStyle w:val="24"/>
        <w:rPr>
          <w:rFonts w:asciiTheme="minorHAnsi" w:eastAsiaTheme="minorEastAsia" w:hAnsiTheme="minorHAnsi" w:cstheme="minorBidi"/>
          <w:noProof/>
          <w:szCs w:val="22"/>
        </w:rPr>
      </w:pPr>
      <w:hyperlink w:anchor="_Toc243487327" w:history="1">
        <w:r w:rsidRPr="001530A7">
          <w:rPr>
            <w:rStyle w:val="affffb"/>
            <w:noProof/>
            <w14:scene3d>
              <w14:camera w14:prst="orthographicFront"/>
              <w14:lightRig w14:rig="threePt" w14:dir="t">
                <w14:rot w14:lat="0" w14:lon="0" w14:rev="0"/>
              </w14:lightRig>
            </w14:scene3d>
          </w:rPr>
          <w:t>8.2</w:t>
        </w:r>
        <w:r>
          <w:rPr>
            <w:rStyle w:val="affffb"/>
            <w:noProof/>
            <w14:scene3d>
              <w14:camera w14:prst="orthographicFront"/>
              <w14:lightRig w14:rig="threePt" w14:dir="t">
                <w14:rot w14:lat="0" w14:lon="0" w14:rev="0"/>
              </w14:lightRig>
            </w14:scene3d>
          </w:rPr>
          <w:t xml:space="preserve"> </w:t>
        </w:r>
        <w:r w:rsidRPr="001530A7">
          <w:rPr>
            <w:rStyle w:val="affffb"/>
            <w:noProof/>
          </w:rPr>
          <w:t xml:space="preserve"> 网络安全</w:t>
        </w:r>
        <w:r w:rsidRPr="001530A7">
          <w:rPr>
            <w:noProof/>
          </w:rPr>
          <w:tab/>
        </w:r>
        <w:r w:rsidRPr="001530A7">
          <w:rPr>
            <w:noProof/>
          </w:rPr>
          <w:fldChar w:fldCharType="begin"/>
        </w:r>
        <w:r w:rsidRPr="001530A7">
          <w:rPr>
            <w:noProof/>
          </w:rPr>
          <w:instrText xml:space="preserve"> PAGEREF _Toc243487327 \h </w:instrText>
        </w:r>
        <w:r w:rsidRPr="001530A7">
          <w:rPr>
            <w:noProof/>
          </w:rPr>
        </w:r>
        <w:r w:rsidRPr="001530A7">
          <w:rPr>
            <w:noProof/>
          </w:rPr>
          <w:fldChar w:fldCharType="separate"/>
        </w:r>
        <w:r w:rsidRPr="001530A7">
          <w:rPr>
            <w:noProof/>
          </w:rPr>
          <w:t>6</w:t>
        </w:r>
        <w:r w:rsidRPr="001530A7">
          <w:rPr>
            <w:noProof/>
          </w:rPr>
          <w:fldChar w:fldCharType="end"/>
        </w:r>
      </w:hyperlink>
    </w:p>
    <w:p w:rsidR="001530A7" w:rsidRPr="001530A7" w:rsidRDefault="001530A7">
      <w:pPr>
        <w:pStyle w:val="24"/>
        <w:rPr>
          <w:rFonts w:asciiTheme="minorHAnsi" w:eastAsiaTheme="minorEastAsia" w:hAnsiTheme="minorHAnsi" w:cstheme="minorBidi"/>
          <w:noProof/>
          <w:szCs w:val="22"/>
        </w:rPr>
      </w:pPr>
      <w:hyperlink w:anchor="_Toc243487328" w:history="1">
        <w:r w:rsidRPr="001530A7">
          <w:rPr>
            <w:rStyle w:val="affffb"/>
            <w:noProof/>
            <w14:scene3d>
              <w14:camera w14:prst="orthographicFront"/>
              <w14:lightRig w14:rig="threePt" w14:dir="t">
                <w14:rot w14:lat="0" w14:lon="0" w14:rev="0"/>
              </w14:lightRig>
            </w14:scene3d>
          </w:rPr>
          <w:t>8.3</w:t>
        </w:r>
        <w:r>
          <w:rPr>
            <w:rStyle w:val="affffb"/>
            <w:noProof/>
            <w14:scene3d>
              <w14:camera w14:prst="orthographicFront"/>
              <w14:lightRig w14:rig="threePt" w14:dir="t">
                <w14:rot w14:lat="0" w14:lon="0" w14:rev="0"/>
              </w14:lightRig>
            </w14:scene3d>
          </w:rPr>
          <w:t xml:space="preserve"> </w:t>
        </w:r>
        <w:r w:rsidRPr="001530A7">
          <w:rPr>
            <w:rStyle w:val="affffb"/>
            <w:noProof/>
          </w:rPr>
          <w:t xml:space="preserve"> 数据安全</w:t>
        </w:r>
        <w:r w:rsidRPr="001530A7">
          <w:rPr>
            <w:noProof/>
          </w:rPr>
          <w:tab/>
        </w:r>
        <w:r w:rsidRPr="001530A7">
          <w:rPr>
            <w:noProof/>
          </w:rPr>
          <w:fldChar w:fldCharType="begin"/>
        </w:r>
        <w:r w:rsidRPr="001530A7">
          <w:rPr>
            <w:noProof/>
          </w:rPr>
          <w:instrText xml:space="preserve"> PAGEREF _Toc243487328 \h </w:instrText>
        </w:r>
        <w:r w:rsidRPr="001530A7">
          <w:rPr>
            <w:noProof/>
          </w:rPr>
        </w:r>
        <w:r w:rsidRPr="001530A7">
          <w:rPr>
            <w:noProof/>
          </w:rPr>
          <w:fldChar w:fldCharType="separate"/>
        </w:r>
        <w:r w:rsidRPr="001530A7">
          <w:rPr>
            <w:noProof/>
          </w:rPr>
          <w:t>7</w:t>
        </w:r>
        <w:r w:rsidRPr="001530A7">
          <w:rPr>
            <w:noProof/>
          </w:rPr>
          <w:fldChar w:fldCharType="end"/>
        </w:r>
      </w:hyperlink>
    </w:p>
    <w:p w:rsidR="001530A7" w:rsidRPr="001530A7" w:rsidRDefault="001530A7">
      <w:pPr>
        <w:pStyle w:val="11"/>
        <w:tabs>
          <w:tab w:val="right" w:leader="dot" w:pos="9344"/>
        </w:tabs>
        <w:rPr>
          <w:rFonts w:asciiTheme="minorHAnsi" w:eastAsiaTheme="minorEastAsia" w:hAnsiTheme="minorHAnsi" w:cstheme="minorBidi"/>
          <w:noProof/>
          <w:szCs w:val="22"/>
        </w:rPr>
      </w:pPr>
      <w:hyperlink w:anchor="_Toc243487329" w:history="1">
        <w:r w:rsidRPr="001530A7">
          <w:rPr>
            <w:rStyle w:val="affffb"/>
            <w:noProof/>
          </w:rPr>
          <w:t>9</w:t>
        </w:r>
        <w:r>
          <w:rPr>
            <w:rStyle w:val="affffb"/>
            <w:noProof/>
          </w:rPr>
          <w:t xml:space="preserve"> </w:t>
        </w:r>
        <w:r w:rsidRPr="001530A7">
          <w:rPr>
            <w:rStyle w:val="affffb"/>
            <w:noProof/>
          </w:rPr>
          <w:t xml:space="preserve"> 运维管理</w:t>
        </w:r>
        <w:r w:rsidRPr="001530A7">
          <w:rPr>
            <w:noProof/>
          </w:rPr>
          <w:tab/>
        </w:r>
        <w:r w:rsidRPr="001530A7">
          <w:rPr>
            <w:noProof/>
          </w:rPr>
          <w:fldChar w:fldCharType="begin"/>
        </w:r>
        <w:r w:rsidRPr="001530A7">
          <w:rPr>
            <w:noProof/>
          </w:rPr>
          <w:instrText xml:space="preserve"> PAGEREF _Toc243487329 \h </w:instrText>
        </w:r>
        <w:r w:rsidRPr="001530A7">
          <w:rPr>
            <w:noProof/>
          </w:rPr>
        </w:r>
        <w:r w:rsidRPr="001530A7">
          <w:rPr>
            <w:noProof/>
          </w:rPr>
          <w:fldChar w:fldCharType="separate"/>
        </w:r>
        <w:r w:rsidRPr="001530A7">
          <w:rPr>
            <w:noProof/>
          </w:rPr>
          <w:t>7</w:t>
        </w:r>
        <w:r w:rsidRPr="001530A7">
          <w:rPr>
            <w:noProof/>
          </w:rPr>
          <w:fldChar w:fldCharType="end"/>
        </w:r>
      </w:hyperlink>
    </w:p>
    <w:p w:rsidR="001530A7" w:rsidRPr="001530A7" w:rsidRDefault="001530A7">
      <w:pPr>
        <w:pStyle w:val="24"/>
        <w:rPr>
          <w:rFonts w:asciiTheme="minorHAnsi" w:eastAsiaTheme="minorEastAsia" w:hAnsiTheme="minorHAnsi" w:cstheme="minorBidi"/>
          <w:noProof/>
          <w:szCs w:val="22"/>
        </w:rPr>
      </w:pPr>
      <w:hyperlink w:anchor="_Toc243487330" w:history="1">
        <w:r w:rsidRPr="001530A7">
          <w:rPr>
            <w:rStyle w:val="affffb"/>
            <w:noProof/>
            <w14:scene3d>
              <w14:camera w14:prst="orthographicFront"/>
              <w14:lightRig w14:rig="threePt" w14:dir="t">
                <w14:rot w14:lat="0" w14:lon="0" w14:rev="0"/>
              </w14:lightRig>
            </w14:scene3d>
          </w:rPr>
          <w:t>9.1</w:t>
        </w:r>
        <w:r>
          <w:rPr>
            <w:rStyle w:val="affffb"/>
            <w:noProof/>
            <w14:scene3d>
              <w14:camera w14:prst="orthographicFront"/>
              <w14:lightRig w14:rig="threePt" w14:dir="t">
                <w14:rot w14:lat="0" w14:lon="0" w14:rev="0"/>
              </w14:lightRig>
            </w14:scene3d>
          </w:rPr>
          <w:t xml:space="preserve"> </w:t>
        </w:r>
        <w:r w:rsidRPr="001530A7">
          <w:rPr>
            <w:rStyle w:val="affffb"/>
            <w:noProof/>
          </w:rPr>
          <w:t xml:space="preserve"> 日常维护</w:t>
        </w:r>
        <w:r w:rsidRPr="001530A7">
          <w:rPr>
            <w:noProof/>
          </w:rPr>
          <w:tab/>
        </w:r>
        <w:r w:rsidRPr="001530A7">
          <w:rPr>
            <w:noProof/>
          </w:rPr>
          <w:fldChar w:fldCharType="begin"/>
        </w:r>
        <w:r w:rsidRPr="001530A7">
          <w:rPr>
            <w:noProof/>
          </w:rPr>
          <w:instrText xml:space="preserve"> PAGEREF _Toc243487330 \h </w:instrText>
        </w:r>
        <w:r w:rsidRPr="001530A7">
          <w:rPr>
            <w:noProof/>
          </w:rPr>
        </w:r>
        <w:r w:rsidRPr="001530A7">
          <w:rPr>
            <w:noProof/>
          </w:rPr>
          <w:fldChar w:fldCharType="separate"/>
        </w:r>
        <w:r w:rsidRPr="001530A7">
          <w:rPr>
            <w:noProof/>
          </w:rPr>
          <w:t>7</w:t>
        </w:r>
        <w:r w:rsidRPr="001530A7">
          <w:rPr>
            <w:noProof/>
          </w:rPr>
          <w:fldChar w:fldCharType="end"/>
        </w:r>
      </w:hyperlink>
    </w:p>
    <w:p w:rsidR="001530A7" w:rsidRPr="001530A7" w:rsidRDefault="001530A7">
      <w:pPr>
        <w:pStyle w:val="24"/>
        <w:rPr>
          <w:rFonts w:asciiTheme="minorHAnsi" w:eastAsiaTheme="minorEastAsia" w:hAnsiTheme="minorHAnsi" w:cstheme="minorBidi"/>
          <w:noProof/>
          <w:szCs w:val="22"/>
        </w:rPr>
      </w:pPr>
      <w:hyperlink w:anchor="_Toc243487331" w:history="1">
        <w:r w:rsidRPr="001530A7">
          <w:rPr>
            <w:rStyle w:val="affffb"/>
            <w:noProof/>
            <w14:scene3d>
              <w14:camera w14:prst="orthographicFront"/>
              <w14:lightRig w14:rig="threePt" w14:dir="t">
                <w14:rot w14:lat="0" w14:lon="0" w14:rev="0"/>
              </w14:lightRig>
            </w14:scene3d>
          </w:rPr>
          <w:t>9.2</w:t>
        </w:r>
        <w:r>
          <w:rPr>
            <w:rStyle w:val="affffb"/>
            <w:noProof/>
            <w14:scene3d>
              <w14:camera w14:prst="orthographicFront"/>
              <w14:lightRig w14:rig="threePt" w14:dir="t">
                <w14:rot w14:lat="0" w14:lon="0" w14:rev="0"/>
              </w14:lightRig>
            </w14:scene3d>
          </w:rPr>
          <w:t xml:space="preserve"> </w:t>
        </w:r>
        <w:r w:rsidRPr="001530A7">
          <w:rPr>
            <w:rStyle w:val="affffb"/>
            <w:noProof/>
          </w:rPr>
          <w:t xml:space="preserve"> 故障处理</w:t>
        </w:r>
        <w:r w:rsidRPr="001530A7">
          <w:rPr>
            <w:noProof/>
          </w:rPr>
          <w:tab/>
        </w:r>
        <w:r w:rsidRPr="001530A7">
          <w:rPr>
            <w:noProof/>
          </w:rPr>
          <w:fldChar w:fldCharType="begin"/>
        </w:r>
        <w:r w:rsidRPr="001530A7">
          <w:rPr>
            <w:noProof/>
          </w:rPr>
          <w:instrText xml:space="preserve"> PAGEREF _Toc243487331 \h </w:instrText>
        </w:r>
        <w:r w:rsidRPr="001530A7">
          <w:rPr>
            <w:noProof/>
          </w:rPr>
        </w:r>
        <w:r w:rsidRPr="001530A7">
          <w:rPr>
            <w:noProof/>
          </w:rPr>
          <w:fldChar w:fldCharType="separate"/>
        </w:r>
        <w:r w:rsidRPr="001530A7">
          <w:rPr>
            <w:noProof/>
          </w:rPr>
          <w:t>7</w:t>
        </w:r>
        <w:r w:rsidRPr="001530A7">
          <w:rPr>
            <w:noProof/>
          </w:rPr>
          <w:fldChar w:fldCharType="end"/>
        </w:r>
      </w:hyperlink>
    </w:p>
    <w:p w:rsidR="001530A7" w:rsidRPr="001530A7" w:rsidRDefault="001530A7">
      <w:pPr>
        <w:pStyle w:val="24"/>
        <w:rPr>
          <w:rFonts w:asciiTheme="minorHAnsi" w:eastAsiaTheme="minorEastAsia" w:hAnsiTheme="minorHAnsi" w:cstheme="minorBidi"/>
          <w:noProof/>
          <w:szCs w:val="22"/>
        </w:rPr>
      </w:pPr>
      <w:hyperlink w:anchor="_Toc243487332" w:history="1">
        <w:r w:rsidRPr="001530A7">
          <w:rPr>
            <w:rStyle w:val="affffb"/>
            <w:noProof/>
            <w14:scene3d>
              <w14:camera w14:prst="orthographicFront"/>
              <w14:lightRig w14:rig="threePt" w14:dir="t">
                <w14:rot w14:lat="0" w14:lon="0" w14:rev="0"/>
              </w14:lightRig>
            </w14:scene3d>
          </w:rPr>
          <w:t>9.3</w:t>
        </w:r>
        <w:r>
          <w:rPr>
            <w:rStyle w:val="affffb"/>
            <w:noProof/>
            <w14:scene3d>
              <w14:camera w14:prst="orthographicFront"/>
              <w14:lightRig w14:rig="threePt" w14:dir="t">
                <w14:rot w14:lat="0" w14:lon="0" w14:rev="0"/>
              </w14:lightRig>
            </w14:scene3d>
          </w:rPr>
          <w:t xml:space="preserve"> </w:t>
        </w:r>
        <w:r w:rsidRPr="001530A7">
          <w:rPr>
            <w:rStyle w:val="affffb"/>
            <w:noProof/>
          </w:rPr>
          <w:t xml:space="preserve"> 优化升级</w:t>
        </w:r>
        <w:r w:rsidRPr="001530A7">
          <w:rPr>
            <w:noProof/>
          </w:rPr>
          <w:tab/>
        </w:r>
        <w:r w:rsidRPr="001530A7">
          <w:rPr>
            <w:noProof/>
          </w:rPr>
          <w:fldChar w:fldCharType="begin"/>
        </w:r>
        <w:r w:rsidRPr="001530A7">
          <w:rPr>
            <w:noProof/>
          </w:rPr>
          <w:instrText xml:space="preserve"> PAGEREF _Toc243487332 \h </w:instrText>
        </w:r>
        <w:r w:rsidRPr="001530A7">
          <w:rPr>
            <w:noProof/>
          </w:rPr>
        </w:r>
        <w:r w:rsidRPr="001530A7">
          <w:rPr>
            <w:noProof/>
          </w:rPr>
          <w:fldChar w:fldCharType="separate"/>
        </w:r>
        <w:r w:rsidRPr="001530A7">
          <w:rPr>
            <w:noProof/>
          </w:rPr>
          <w:t>7</w:t>
        </w:r>
        <w:r w:rsidRPr="001530A7">
          <w:rPr>
            <w:noProof/>
          </w:rPr>
          <w:fldChar w:fldCharType="end"/>
        </w:r>
      </w:hyperlink>
    </w:p>
    <w:p w:rsidR="001530A7" w:rsidRPr="001530A7" w:rsidRDefault="001530A7" w:rsidP="001530A7">
      <w:pPr>
        <w:pStyle w:val="affffffa"/>
        <w:spacing w:after="360"/>
        <w:sectPr w:rsidR="001530A7" w:rsidRPr="001530A7" w:rsidSect="001530A7">
          <w:headerReference w:type="even" r:id="rId16"/>
          <w:headerReference w:type="default" r:id="rId17"/>
          <w:footerReference w:type="even" r:id="rId18"/>
          <w:footerReference w:type="default" r:id="rId19"/>
          <w:pgSz w:w="11906" w:h="16838"/>
          <w:pgMar w:top="1928" w:right="1134" w:bottom="1134" w:left="1134" w:header="1418" w:footer="1134" w:gutter="284"/>
          <w:pgNumType w:fmt="upperRoman" w:start="1"/>
          <w:cols w:space="425"/>
          <w:formProt w:val="0"/>
          <w:docGrid w:linePitch="312"/>
        </w:sectPr>
      </w:pPr>
      <w:r w:rsidRPr="001530A7">
        <w:fldChar w:fldCharType="end"/>
      </w:r>
    </w:p>
    <w:p w:rsidR="001351A8" w:rsidRDefault="004F436E">
      <w:pPr>
        <w:pStyle w:val="a6"/>
        <w:spacing w:before="900" w:after="360"/>
      </w:pPr>
      <w:bookmarkStart w:id="25" w:name="BookMark2"/>
      <w:bookmarkStart w:id="26" w:name="_Toc243487299"/>
      <w:bookmarkEnd w:id="24"/>
      <w:r>
        <w:rPr>
          <w:spacing w:val="320"/>
        </w:rPr>
        <w:lastRenderedPageBreak/>
        <w:t>前</w:t>
      </w:r>
      <w:r>
        <w:t>言</w:t>
      </w:r>
      <w:bookmarkEnd w:id="19"/>
      <w:bookmarkEnd w:id="20"/>
      <w:bookmarkEnd w:id="21"/>
      <w:bookmarkEnd w:id="22"/>
      <w:bookmarkEnd w:id="23"/>
      <w:bookmarkEnd w:id="26"/>
    </w:p>
    <w:p w:rsidR="001351A8" w:rsidRDefault="004F436E">
      <w:pPr>
        <w:pStyle w:val="afffff5"/>
        <w:ind w:firstLine="420"/>
      </w:pPr>
      <w:r>
        <w:rPr>
          <w:rFonts w:hint="eastAsia"/>
        </w:rPr>
        <w:t>本文件按照GB/T 1.1—2020《标准化工作导则  第1部分：标准化文件的结构和起草规则》的规定起草。</w:t>
      </w:r>
    </w:p>
    <w:p w:rsidR="001351A8" w:rsidRDefault="004F436E">
      <w:pPr>
        <w:ind w:firstLine="420"/>
        <w:rPr>
          <w:rFonts w:ascii="宋体" w:hAnsi="Times New Roman"/>
          <w:kern w:val="0"/>
        </w:rPr>
      </w:pPr>
      <w:r>
        <w:rPr>
          <w:rFonts w:ascii="宋体" w:hAnsi="宋体" w:hint="eastAsia"/>
          <w:kern w:val="0"/>
        </w:rPr>
        <w:t>请注意本文件的某些内容可能涉及专利。本文件的发布机构不承担识别专利的责任。</w:t>
      </w:r>
    </w:p>
    <w:p w:rsidR="001351A8" w:rsidRDefault="004F436E">
      <w:pPr>
        <w:pStyle w:val="afffff5"/>
        <w:ind w:firstLine="420"/>
      </w:pPr>
      <w:r>
        <w:rPr>
          <w:rFonts w:hint="eastAsia"/>
        </w:rPr>
        <w:t>本文件起草单位：</w:t>
      </w:r>
      <w:proofErr w:type="gramStart"/>
      <w:r>
        <w:rPr>
          <w:rFonts w:hint="eastAsia"/>
        </w:rPr>
        <w:t>杭州赛辰</w:t>
      </w:r>
      <w:proofErr w:type="gramEnd"/>
      <w:r>
        <w:rPr>
          <w:rFonts w:hint="eastAsia"/>
        </w:rPr>
        <w:t>电气有限公司、浙江赛辰数智科技有限公司</w:t>
      </w:r>
    </w:p>
    <w:p w:rsidR="001351A8" w:rsidRDefault="004F436E">
      <w:pPr>
        <w:pStyle w:val="afffff5"/>
        <w:ind w:firstLine="420"/>
      </w:pPr>
      <w:r>
        <w:rPr>
          <w:rFonts w:hint="eastAsia"/>
        </w:rPr>
        <w:t>本文件主要起草人：</w:t>
      </w:r>
    </w:p>
    <w:p w:rsidR="001351A8" w:rsidRDefault="001351A8">
      <w:pPr>
        <w:pStyle w:val="afffff5"/>
        <w:ind w:firstLine="420"/>
      </w:pPr>
    </w:p>
    <w:p w:rsidR="001351A8" w:rsidRDefault="001351A8">
      <w:pPr>
        <w:pStyle w:val="afffff5"/>
        <w:ind w:firstLine="420"/>
        <w:sectPr w:rsidR="001351A8" w:rsidSect="001530A7">
          <w:headerReference w:type="even" r:id="rId20"/>
          <w:headerReference w:type="default" r:id="rId21"/>
          <w:footerReference w:type="even" r:id="rId22"/>
          <w:footerReference w:type="default" r:id="rId23"/>
          <w:pgSz w:w="11906" w:h="16838"/>
          <w:pgMar w:top="1928" w:right="1134" w:bottom="1134" w:left="1134" w:header="1418" w:footer="1134" w:gutter="284"/>
          <w:pgNumType w:fmt="upperRoman"/>
          <w:cols w:space="425"/>
          <w:formProt w:val="0"/>
          <w:docGrid w:linePitch="312"/>
        </w:sectPr>
      </w:pPr>
    </w:p>
    <w:p w:rsidR="001351A8" w:rsidRDefault="001351A8">
      <w:pPr>
        <w:spacing w:line="20" w:lineRule="exact"/>
        <w:jc w:val="center"/>
        <w:rPr>
          <w:rFonts w:ascii="黑体" w:eastAsia="黑体" w:hAnsi="黑体"/>
          <w:sz w:val="32"/>
          <w:szCs w:val="32"/>
        </w:rPr>
      </w:pPr>
      <w:bookmarkStart w:id="27" w:name="BookMark4"/>
      <w:bookmarkEnd w:id="25"/>
    </w:p>
    <w:p w:rsidR="001351A8" w:rsidRDefault="001351A8">
      <w:pPr>
        <w:spacing w:line="20" w:lineRule="exact"/>
        <w:jc w:val="center"/>
        <w:rPr>
          <w:rFonts w:ascii="黑体" w:eastAsia="黑体" w:hAnsi="黑体"/>
          <w:sz w:val="32"/>
          <w:szCs w:val="32"/>
        </w:rPr>
      </w:pPr>
    </w:p>
    <w:bookmarkStart w:id="28" w:name="NEW_STAND_NAME" w:displacedByCustomXml="next"/>
    <w:sdt>
      <w:sdtPr>
        <w:tag w:val="NEW_STAND_NAME"/>
        <w:id w:val="595910757"/>
        <w:lock w:val="sdtLocked"/>
        <w:placeholder>
          <w:docPart w:val="98FDE5DE63E24CE8A43E9324EBE17FC4"/>
        </w:placeholder>
      </w:sdtPr>
      <w:sdtEndPr/>
      <w:sdtContent>
        <w:p w:rsidR="001351A8" w:rsidRDefault="004F436E">
          <w:pPr>
            <w:pStyle w:val="afffffffff8"/>
            <w:spacing w:beforeLines="1" w:before="2" w:afterLines="220" w:after="528"/>
          </w:pPr>
          <w:r>
            <w:rPr>
              <w:rFonts w:hint="eastAsia"/>
            </w:rPr>
            <w:t>数据中心智能配电监控系统技术规范</w:t>
          </w:r>
        </w:p>
      </w:sdtContent>
    </w:sdt>
    <w:p w:rsidR="001351A8" w:rsidRDefault="004F436E">
      <w:pPr>
        <w:pStyle w:val="affc"/>
        <w:spacing w:before="240" w:after="240"/>
      </w:pPr>
      <w:bookmarkStart w:id="29" w:name="_Toc97192964"/>
      <w:bookmarkStart w:id="30" w:name="_Toc240558185"/>
      <w:bookmarkStart w:id="31" w:name="_Toc26986530"/>
      <w:bookmarkStart w:id="32" w:name="_Toc17233333"/>
      <w:bookmarkStart w:id="33" w:name="_Toc240794078"/>
      <w:bookmarkStart w:id="34" w:name="_Toc240644954"/>
      <w:bookmarkStart w:id="35" w:name="_Toc240643358"/>
      <w:bookmarkStart w:id="36" w:name="_Toc24884218"/>
      <w:bookmarkStart w:id="37" w:name="_Toc17233325"/>
      <w:bookmarkStart w:id="38" w:name="_Toc26718930"/>
      <w:bookmarkStart w:id="39" w:name="_Toc24884211"/>
      <w:bookmarkStart w:id="40" w:name="_Toc241653087"/>
      <w:bookmarkStart w:id="41" w:name="_Toc26648465"/>
      <w:bookmarkStart w:id="42" w:name="_Toc26986771"/>
      <w:bookmarkStart w:id="43" w:name="_Toc243487300"/>
      <w:bookmarkEnd w:id="28"/>
      <w:r>
        <w:rPr>
          <w:rFonts w:hint="eastAsia"/>
        </w:rPr>
        <w:t>范围</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rsidR="001351A8" w:rsidRDefault="004F436E">
      <w:pPr>
        <w:pStyle w:val="afffff5"/>
        <w:ind w:firstLine="420"/>
      </w:pPr>
      <w:bookmarkStart w:id="44" w:name="_Toc17233334"/>
      <w:bookmarkStart w:id="45" w:name="_Toc24884219"/>
      <w:bookmarkStart w:id="46" w:name="_Toc24884212"/>
      <w:bookmarkStart w:id="47" w:name="_Toc26648466"/>
      <w:bookmarkStart w:id="48" w:name="_Toc17233326"/>
      <w:r>
        <w:rPr>
          <w:rFonts w:hint="eastAsia"/>
        </w:rPr>
        <w:t>本文件规定了数据中心智能配电监控系统（以下简称系统）的系统架构、系统功能、性能要求、安全防护及运维管理。</w:t>
      </w:r>
    </w:p>
    <w:p w:rsidR="001351A8" w:rsidRDefault="004F436E">
      <w:pPr>
        <w:pStyle w:val="afffff5"/>
        <w:ind w:firstLine="420"/>
      </w:pPr>
      <w:r>
        <w:rPr>
          <w:rFonts w:hint="eastAsia"/>
        </w:rPr>
        <w:t>本文件适用于数据中心智能配电监控系统的设计与运行维护。</w:t>
      </w:r>
    </w:p>
    <w:p w:rsidR="001351A8" w:rsidRDefault="004F436E">
      <w:pPr>
        <w:pStyle w:val="affc"/>
        <w:spacing w:before="240" w:after="240"/>
      </w:pPr>
      <w:bookmarkStart w:id="49" w:name="_Toc240644955"/>
      <w:bookmarkStart w:id="50" w:name="_Toc240558186"/>
      <w:bookmarkStart w:id="51" w:name="_Toc97192965"/>
      <w:bookmarkStart w:id="52" w:name="_Toc241653088"/>
      <w:bookmarkStart w:id="53" w:name="_Toc240643359"/>
      <w:bookmarkStart w:id="54" w:name="_Toc26986531"/>
      <w:bookmarkStart w:id="55" w:name="_Toc240794079"/>
      <w:bookmarkStart w:id="56" w:name="_Toc26986772"/>
      <w:bookmarkStart w:id="57" w:name="_Toc26718931"/>
      <w:bookmarkStart w:id="58" w:name="_Toc243487301"/>
      <w:r>
        <w:rPr>
          <w:rFonts w:hint="eastAsia"/>
        </w:rPr>
        <w:t>规范性引用文件</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sdt>
      <w:sdtPr>
        <w:rPr>
          <w:rFonts w:hint="eastAsia"/>
        </w:rPr>
        <w:id w:val="715848253"/>
        <w:placeholder>
          <w:docPart w:val="57D18590AC914826A1B4FCBD34A7946B"/>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sdtContent>
        <w:p w:rsidR="001351A8" w:rsidRDefault="004F436E">
          <w:pPr>
            <w:pStyle w:val="afffff5"/>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rsidR="001351A8" w:rsidRDefault="004F436E">
      <w:pPr>
        <w:pStyle w:val="afffff5"/>
        <w:ind w:firstLine="420"/>
      </w:pPr>
      <w:r>
        <w:t xml:space="preserve">GB/T 22239  </w:t>
      </w:r>
      <w:r>
        <w:rPr>
          <w:rFonts w:hint="eastAsia"/>
        </w:rPr>
        <w:t>信息安全技术 网络安全等级保护基本要求</w:t>
      </w:r>
    </w:p>
    <w:p w:rsidR="0027006B" w:rsidRDefault="0027006B">
      <w:pPr>
        <w:pStyle w:val="afffff5"/>
        <w:ind w:firstLine="420"/>
      </w:pPr>
      <w:r w:rsidRPr="0027006B">
        <w:rPr>
          <w:rFonts w:hAnsi="宋体"/>
        </w:rPr>
        <w:t>GB/T 28827.1</w:t>
      </w:r>
      <w:r>
        <w:rPr>
          <w:rFonts w:hAnsi="宋体"/>
        </w:rPr>
        <w:t xml:space="preserve">  </w:t>
      </w:r>
      <w:r w:rsidR="001530A7" w:rsidRPr="001530A7">
        <w:rPr>
          <w:rFonts w:hAnsi="宋体" w:hint="eastAsia"/>
        </w:rPr>
        <w:t>信息技术服务 运行维护 第1部分：通用要求</w:t>
      </w:r>
    </w:p>
    <w:p w:rsidR="001351A8" w:rsidRDefault="004F436E">
      <w:pPr>
        <w:pStyle w:val="afffff5"/>
        <w:ind w:firstLine="420"/>
      </w:pPr>
      <w:r>
        <w:t xml:space="preserve">GB/T 36572  </w:t>
      </w:r>
      <w:r>
        <w:rPr>
          <w:rFonts w:hint="eastAsia"/>
        </w:rPr>
        <w:t>电力监控系统网络安全防护导则</w:t>
      </w:r>
    </w:p>
    <w:p w:rsidR="001530A7" w:rsidRDefault="001530A7">
      <w:pPr>
        <w:pStyle w:val="afffff5"/>
        <w:ind w:firstLine="420"/>
        <w:rPr>
          <w:rFonts w:hint="eastAsia"/>
        </w:rPr>
      </w:pPr>
      <w:r w:rsidRPr="00CF136C">
        <w:rPr>
          <w:rFonts w:hint="eastAsia"/>
        </w:rPr>
        <w:t>GB 50174</w:t>
      </w:r>
      <w:r>
        <w:t xml:space="preserve">  </w:t>
      </w:r>
      <w:r w:rsidRPr="001530A7">
        <w:rPr>
          <w:rFonts w:hint="eastAsia"/>
        </w:rPr>
        <w:t>数据中心设计规范</w:t>
      </w:r>
      <w:bookmarkStart w:id="59" w:name="_GoBack"/>
      <w:bookmarkEnd w:id="59"/>
    </w:p>
    <w:p w:rsidR="001351A8" w:rsidRDefault="004F436E">
      <w:pPr>
        <w:pStyle w:val="afffff5"/>
        <w:ind w:firstLine="420"/>
      </w:pPr>
      <w:r>
        <w:t xml:space="preserve">DL/T 2335  </w:t>
      </w:r>
      <w:r>
        <w:rPr>
          <w:rFonts w:hint="eastAsia"/>
        </w:rPr>
        <w:t>电力监控系统网络安全防护技术导则</w:t>
      </w:r>
    </w:p>
    <w:p w:rsidR="001351A8" w:rsidRDefault="004F436E">
      <w:pPr>
        <w:pStyle w:val="afffff5"/>
        <w:ind w:firstLine="420"/>
      </w:pPr>
      <w:r>
        <w:t xml:space="preserve">DL/T 2337  </w:t>
      </w:r>
      <w:r>
        <w:rPr>
          <w:rFonts w:hint="eastAsia"/>
        </w:rPr>
        <w:t>电力监控系统设备及软件网络安全技术要求</w:t>
      </w:r>
    </w:p>
    <w:p w:rsidR="001351A8" w:rsidRDefault="004F436E">
      <w:pPr>
        <w:pStyle w:val="affc"/>
        <w:spacing w:before="240" w:after="240"/>
      </w:pPr>
      <w:bookmarkStart w:id="60" w:name="_Toc240794080"/>
      <w:bookmarkStart w:id="61" w:name="_Toc240558187"/>
      <w:bookmarkStart w:id="62" w:name="_Toc97192966"/>
      <w:bookmarkStart w:id="63" w:name="_Toc240643360"/>
      <w:bookmarkStart w:id="64" w:name="_Toc241653089"/>
      <w:bookmarkStart w:id="65" w:name="_Toc240644956"/>
      <w:bookmarkStart w:id="66" w:name="_Toc243487302"/>
      <w:r>
        <w:rPr>
          <w:rFonts w:hint="eastAsia"/>
          <w:szCs w:val="21"/>
        </w:rPr>
        <w:t>术语和定义</w:t>
      </w:r>
      <w:bookmarkEnd w:id="60"/>
      <w:bookmarkEnd w:id="61"/>
      <w:bookmarkEnd w:id="62"/>
      <w:bookmarkEnd w:id="63"/>
      <w:bookmarkEnd w:id="64"/>
      <w:bookmarkEnd w:id="65"/>
      <w:bookmarkEnd w:id="66"/>
    </w:p>
    <w:bookmarkStart w:id="67" w:name="_Toc26986532" w:displacedByCustomXml="next"/>
    <w:bookmarkEnd w:id="67" w:displacedByCustomXml="next"/>
    <w:sdt>
      <w:sdtPr>
        <w:id w:val="-1909835108"/>
        <w:placeholder>
          <w:docPart w:val="4EDAB2852D4A43359BBC056EF1A516DE"/>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sdtContent>
        <w:p w:rsidR="001351A8" w:rsidRDefault="004F436E">
          <w:pPr>
            <w:pStyle w:val="afffff5"/>
            <w:ind w:firstLine="420"/>
          </w:pPr>
          <w:r>
            <w:t>下列术语和定义适用于本文件。</w:t>
          </w:r>
        </w:p>
      </w:sdtContent>
    </w:sdt>
    <w:p w:rsidR="001351A8" w:rsidRDefault="004F436E">
      <w:pPr>
        <w:pStyle w:val="afffffffffff4"/>
        <w:rPr>
          <w:rFonts w:ascii="黑体" w:eastAsia="黑体" w:hAnsi="黑体"/>
        </w:rPr>
      </w:pPr>
      <w:r>
        <w:rPr>
          <w:rFonts w:ascii="黑体" w:eastAsia="黑体" w:hAnsi="黑体"/>
        </w:rPr>
        <w:br/>
      </w:r>
      <w:r>
        <w:rPr>
          <w:rFonts w:ascii="黑体" w:eastAsia="黑体" w:hAnsi="黑体" w:hint="eastAsia"/>
        </w:rPr>
        <w:t xml:space="preserve"> </w:t>
      </w:r>
      <w:r>
        <w:rPr>
          <w:rFonts w:ascii="黑体" w:eastAsia="黑体" w:hAnsi="黑体"/>
        </w:rPr>
        <w:t xml:space="preserve">   </w:t>
      </w:r>
      <w:r>
        <w:rPr>
          <w:rFonts w:ascii="黑体" w:eastAsia="黑体" w:hAnsi="黑体" w:hint="eastAsia"/>
        </w:rPr>
        <w:t xml:space="preserve">智能配电监控系统 </w:t>
      </w:r>
      <w:r>
        <w:rPr>
          <w:rFonts w:ascii="黑体" w:eastAsia="黑体" w:hAnsi="黑体"/>
        </w:rPr>
        <w:t xml:space="preserve"> intelligent power distribution monitoring system</w:t>
      </w:r>
    </w:p>
    <w:p w:rsidR="001351A8" w:rsidRDefault="004F436E">
      <w:pPr>
        <w:pStyle w:val="afffff5"/>
        <w:ind w:firstLine="420"/>
      </w:pPr>
      <w:r>
        <w:rPr>
          <w:rFonts w:hint="eastAsia"/>
        </w:rPr>
        <w:t>对配电链路中的配电设备及辅助监测设备进行实时监视、控制、分析和优化的自动化系统。</w:t>
      </w:r>
    </w:p>
    <w:p w:rsidR="001351A8" w:rsidRDefault="004F436E">
      <w:pPr>
        <w:pStyle w:val="afffffffffff4"/>
        <w:rPr>
          <w:rFonts w:ascii="黑体" w:eastAsia="黑体" w:hAnsi="黑体"/>
        </w:rPr>
      </w:pPr>
      <w:r>
        <w:rPr>
          <w:rStyle w:val="affff8"/>
          <w:rFonts w:ascii="黑体" w:eastAsia="黑体" w:hAnsi="黑体" w:cs="Segoe UI"/>
          <w:color w:val="0F1115"/>
          <w:shd w:val="clear" w:color="auto" w:fill="FFFFFF"/>
        </w:rPr>
        <w:br/>
      </w:r>
      <w:r>
        <w:rPr>
          <w:rFonts w:ascii="黑体" w:eastAsia="黑体" w:hAnsi="黑体" w:hint="eastAsia"/>
        </w:rPr>
        <w:t xml:space="preserve"> </w:t>
      </w:r>
      <w:r>
        <w:rPr>
          <w:rFonts w:ascii="黑体" w:eastAsia="黑体" w:hAnsi="黑体"/>
        </w:rPr>
        <w:t xml:space="preserve">   人机界面</w:t>
      </w:r>
      <w:r>
        <w:rPr>
          <w:rFonts w:ascii="黑体" w:eastAsia="黑体" w:hAnsi="黑体" w:hint="eastAsia"/>
        </w:rPr>
        <w:t xml:space="preserve"> </w:t>
      </w:r>
      <w:r>
        <w:rPr>
          <w:rFonts w:ascii="黑体" w:eastAsia="黑体" w:hAnsi="黑体"/>
        </w:rPr>
        <w:t xml:space="preserve"> human-machine interface</w:t>
      </w:r>
    </w:p>
    <w:p w:rsidR="001351A8" w:rsidRDefault="004F436E">
      <w:pPr>
        <w:pStyle w:val="afffffffffff4"/>
        <w:numPr>
          <w:ilvl w:val="0"/>
          <w:numId w:val="0"/>
        </w:numPr>
        <w:ind w:firstLineChars="200" w:firstLine="420"/>
      </w:pPr>
      <w:r>
        <w:rPr>
          <w:rFonts w:ascii="Segoe UI" w:hAnsi="Segoe UI" w:cs="Segoe UI"/>
          <w:color w:val="0F1115"/>
          <w:shd w:val="clear" w:color="auto" w:fill="FFFFFF"/>
        </w:rPr>
        <w:t>系统提供的用于显示运行信息、接收操作指令并进行人机交互的用户界面，包括监控画面、参数画面、报警画面、事件查询</w:t>
      </w:r>
      <w:r>
        <w:rPr>
          <w:rFonts w:ascii="Segoe UI" w:hAnsi="Segoe UI" w:cs="Segoe UI" w:hint="eastAsia"/>
          <w:color w:val="0F1115"/>
          <w:shd w:val="clear" w:color="auto" w:fill="FFFFFF"/>
        </w:rPr>
        <w:t>、</w:t>
      </w:r>
      <w:r w:rsidRPr="004F436E">
        <w:rPr>
          <w:rFonts w:ascii="Segoe UI" w:hAnsi="Segoe UI" w:cs="Segoe UI" w:hint="eastAsia"/>
          <w:color w:val="0F1115"/>
          <w:shd w:val="clear" w:color="auto" w:fill="FFFFFF"/>
        </w:rPr>
        <w:t>报表报告、诊断分析</w:t>
      </w:r>
      <w:r>
        <w:rPr>
          <w:rFonts w:ascii="Segoe UI" w:hAnsi="Segoe UI" w:cs="Segoe UI"/>
          <w:color w:val="0F1115"/>
          <w:shd w:val="clear" w:color="auto" w:fill="FFFFFF"/>
        </w:rPr>
        <w:t>等。</w:t>
      </w:r>
    </w:p>
    <w:p w:rsidR="001351A8" w:rsidRDefault="004F436E">
      <w:pPr>
        <w:pStyle w:val="afffffffffff4"/>
        <w:rPr>
          <w:rFonts w:ascii="黑体" w:eastAsia="黑体" w:hAnsi="黑体"/>
        </w:rPr>
      </w:pPr>
      <w:r>
        <w:rPr>
          <w:rFonts w:ascii="黑体" w:eastAsia="黑体" w:hAnsi="黑体"/>
        </w:rPr>
        <w:br/>
      </w:r>
      <w:r>
        <w:rPr>
          <w:rFonts w:ascii="黑体" w:eastAsia="黑体" w:hAnsi="黑体" w:hint="eastAsia"/>
        </w:rPr>
        <w:t xml:space="preserve"> </w:t>
      </w:r>
      <w:r>
        <w:rPr>
          <w:rFonts w:ascii="黑体" w:eastAsia="黑体" w:hAnsi="黑体"/>
        </w:rPr>
        <w:t xml:space="preserve">   </w:t>
      </w:r>
      <w:r>
        <w:rPr>
          <w:rFonts w:ascii="黑体" w:eastAsia="黑体" w:hAnsi="黑体" w:hint="eastAsia"/>
        </w:rPr>
        <w:t xml:space="preserve">事件管理 </w:t>
      </w:r>
      <w:r>
        <w:rPr>
          <w:rFonts w:ascii="黑体" w:eastAsia="黑体" w:hAnsi="黑体"/>
        </w:rPr>
        <w:t xml:space="preserve"> event management</w:t>
      </w:r>
    </w:p>
    <w:p w:rsidR="001351A8" w:rsidRDefault="004F436E">
      <w:pPr>
        <w:pStyle w:val="afffff5"/>
        <w:ind w:firstLine="420"/>
      </w:pPr>
      <w:r>
        <w:rPr>
          <w:rFonts w:hint="eastAsia"/>
        </w:rPr>
        <w:t>系统对运行过程中发生的重要事件进行记录、存储和查询的功能，事件包括设备状态变位、设备投运和退出、设备报警和故障、操作员登录和退出、告警确认、设备控制操作等。</w:t>
      </w:r>
    </w:p>
    <w:p w:rsidR="001351A8" w:rsidRDefault="004F436E">
      <w:pPr>
        <w:pStyle w:val="affc"/>
        <w:spacing w:before="240" w:after="240"/>
      </w:pPr>
      <w:bookmarkStart w:id="68" w:name="_Toc240558188"/>
      <w:bookmarkStart w:id="69" w:name="_Toc240643361"/>
      <w:bookmarkStart w:id="70" w:name="_Toc241653090"/>
      <w:bookmarkStart w:id="71" w:name="_Toc240644957"/>
      <w:bookmarkStart w:id="72" w:name="_Toc240794081"/>
      <w:bookmarkStart w:id="73" w:name="_Toc243487303"/>
      <w:r>
        <w:rPr>
          <w:rFonts w:hint="eastAsia"/>
        </w:rPr>
        <w:t>缩略语</w:t>
      </w:r>
      <w:bookmarkEnd w:id="68"/>
      <w:bookmarkEnd w:id="69"/>
      <w:bookmarkEnd w:id="70"/>
      <w:bookmarkEnd w:id="71"/>
      <w:bookmarkEnd w:id="72"/>
      <w:bookmarkEnd w:id="73"/>
    </w:p>
    <w:p w:rsidR="001351A8" w:rsidRDefault="004F436E">
      <w:pPr>
        <w:pStyle w:val="afffff5"/>
        <w:ind w:firstLine="420"/>
        <w:rPr>
          <w:rFonts w:hAnsi="宋体"/>
        </w:rPr>
      </w:pPr>
      <w:r>
        <w:rPr>
          <w:rFonts w:hAnsi="宋体" w:hint="eastAsia"/>
        </w:rPr>
        <w:t>下列缩略语适用于本文件。</w:t>
      </w:r>
    </w:p>
    <w:p w:rsidR="001351A8" w:rsidRDefault="004F436E">
      <w:pPr>
        <w:pStyle w:val="afffff5"/>
        <w:ind w:firstLine="420"/>
      </w:pPr>
      <w:r>
        <w:rPr>
          <w:rFonts w:hint="eastAsia"/>
        </w:rPr>
        <w:t>AES-256：</w:t>
      </w:r>
      <w:r>
        <w:rPr>
          <w:rFonts w:ascii="Segoe UI" w:hAnsi="Segoe UI" w:cs="Segoe UI"/>
          <w:color w:val="0F1115"/>
          <w:shd w:val="clear" w:color="auto" w:fill="FFFFFF"/>
        </w:rPr>
        <w:t>高级加密标准</w:t>
      </w:r>
      <w:r>
        <w:rPr>
          <w:rFonts w:hint="eastAsia"/>
        </w:rPr>
        <w:t>（</w:t>
      </w:r>
      <w:r>
        <w:t>Advanced Encryption Standar</w:t>
      </w:r>
      <w:r>
        <w:rPr>
          <w:rFonts w:hint="eastAsia"/>
        </w:rPr>
        <w:t>d）</w:t>
      </w:r>
    </w:p>
    <w:p w:rsidR="001351A8" w:rsidRDefault="004F436E">
      <w:pPr>
        <w:pStyle w:val="afffff5"/>
        <w:ind w:firstLine="420"/>
      </w:pPr>
      <w:r>
        <w:rPr>
          <w:rFonts w:hint="eastAsia"/>
        </w:rPr>
        <w:t>A</w:t>
      </w:r>
      <w:r>
        <w:t>TS</w:t>
      </w:r>
      <w:r>
        <w:rPr>
          <w:rFonts w:hint="eastAsia"/>
        </w:rPr>
        <w:t>：自动转换开关（</w:t>
      </w:r>
      <w:r>
        <w:t>Automatic Transfer Switch</w:t>
      </w:r>
      <w:r>
        <w:rPr>
          <w:rFonts w:hint="eastAsia"/>
        </w:rPr>
        <w:t>）</w:t>
      </w:r>
    </w:p>
    <w:p w:rsidR="001351A8" w:rsidRDefault="004F436E">
      <w:pPr>
        <w:pStyle w:val="afffff5"/>
        <w:ind w:firstLine="420"/>
        <w:rPr>
          <w:rFonts w:ascii="Segoe UI" w:hAnsi="Segoe UI" w:cs="Segoe UI"/>
          <w:color w:val="0F1115"/>
          <w:shd w:val="clear" w:color="auto" w:fill="FFFFFF"/>
        </w:rPr>
      </w:pPr>
      <w:r>
        <w:rPr>
          <w:rFonts w:hint="eastAsia"/>
        </w:rPr>
        <w:t>DNP：</w:t>
      </w:r>
      <w:r>
        <w:rPr>
          <w:rFonts w:ascii="Segoe UI" w:hAnsi="Segoe UI" w:cs="Segoe UI"/>
          <w:color w:val="0F1115"/>
          <w:shd w:val="clear" w:color="auto" w:fill="FFFFFF"/>
        </w:rPr>
        <w:t>分布式网络协议</w:t>
      </w:r>
      <w:r>
        <w:rPr>
          <w:rFonts w:ascii="Segoe UI" w:hAnsi="Segoe UI" w:cs="Segoe UI" w:hint="eastAsia"/>
          <w:color w:val="0F1115"/>
          <w:shd w:val="clear" w:color="auto" w:fill="FFFFFF"/>
        </w:rPr>
        <w:t>（</w:t>
      </w:r>
      <w:r>
        <w:rPr>
          <w:rFonts w:hAnsi="宋体"/>
          <w:szCs w:val="21"/>
        </w:rPr>
        <w:t>Distributed Network Protocol</w:t>
      </w:r>
      <w:r>
        <w:rPr>
          <w:rFonts w:ascii="Segoe UI" w:hAnsi="Segoe UI" w:cs="Segoe UI" w:hint="eastAsia"/>
          <w:color w:val="0F1115"/>
          <w:shd w:val="clear" w:color="auto" w:fill="FFFFFF"/>
        </w:rPr>
        <w:t>）</w:t>
      </w:r>
    </w:p>
    <w:p w:rsidR="001351A8" w:rsidRDefault="004F436E">
      <w:pPr>
        <w:pStyle w:val="afffff5"/>
        <w:ind w:firstLine="420"/>
      </w:pPr>
      <w:r>
        <w:rPr>
          <w:rFonts w:hint="eastAsia"/>
        </w:rPr>
        <w:t>IO：输入/输出（</w:t>
      </w:r>
      <w:proofErr w:type="spellStart"/>
      <w:r>
        <w:rPr>
          <w:rFonts w:hint="eastAsia"/>
        </w:rPr>
        <w:t>Input/Output</w:t>
      </w:r>
      <w:proofErr w:type="spellEnd"/>
      <w:r>
        <w:rPr>
          <w:rFonts w:hint="eastAsia"/>
        </w:rPr>
        <w:t>）</w:t>
      </w:r>
    </w:p>
    <w:p w:rsidR="004F436E" w:rsidRDefault="004F436E" w:rsidP="004F436E">
      <w:pPr>
        <w:pStyle w:val="afffff5"/>
        <w:ind w:firstLine="420"/>
      </w:pPr>
      <w:r>
        <w:rPr>
          <w:rFonts w:hint="eastAsia"/>
        </w:rPr>
        <w:t xml:space="preserve">IEC 103：IEC 60870-5-103继电保护设备信息接口配套标准（Companion Standard for the Informative Interface of Protection Equipment） </w:t>
      </w:r>
    </w:p>
    <w:p w:rsidR="004F436E" w:rsidRDefault="004F436E" w:rsidP="004F436E">
      <w:pPr>
        <w:pStyle w:val="afffff5"/>
        <w:ind w:firstLine="420"/>
      </w:pPr>
      <w:r>
        <w:rPr>
          <w:rFonts w:hint="eastAsia"/>
        </w:rPr>
        <w:t>IEC 104：IEC 60870-5-104采用标准传输协议子集的IEC 60870-5-101网络访问(</w:t>
      </w:r>
      <w:proofErr w:type="spellStart"/>
      <w:r>
        <w:rPr>
          <w:rFonts w:hint="eastAsia"/>
        </w:rPr>
        <w:t>ransmission</w:t>
      </w:r>
      <w:proofErr w:type="spellEnd"/>
      <w:r>
        <w:rPr>
          <w:rFonts w:hint="eastAsia"/>
        </w:rPr>
        <w:t xml:space="preserve"> protocols-Network access for IEC 60870-5-101 using standard transport profiles)</w:t>
      </w:r>
    </w:p>
    <w:p w:rsidR="004F436E" w:rsidRDefault="004F436E" w:rsidP="004F436E">
      <w:pPr>
        <w:pStyle w:val="afffff5"/>
        <w:ind w:firstLine="420"/>
      </w:pPr>
      <w:r>
        <w:rPr>
          <w:rFonts w:hint="eastAsia"/>
        </w:rPr>
        <w:t>IEC 61850：IEC 61850电力厂站自动化通信网络和系统(Communication networks and systems for power utility automation)</w:t>
      </w:r>
    </w:p>
    <w:p w:rsidR="001351A8" w:rsidRDefault="004F436E">
      <w:pPr>
        <w:pStyle w:val="afffffffffffb"/>
        <w:tabs>
          <w:tab w:val="center" w:pos="4201"/>
          <w:tab w:val="right" w:leader="dot" w:pos="9298"/>
        </w:tabs>
        <w:ind w:left="420" w:firstLineChars="0" w:firstLine="0"/>
        <w:rPr>
          <w:rFonts w:hAnsi="宋体"/>
        </w:rPr>
      </w:pPr>
      <w:r>
        <w:rPr>
          <w:rFonts w:hAnsi="宋体" w:cs="Segoe UI" w:hint="eastAsia"/>
          <w:color w:val="0F1115"/>
          <w:shd w:val="clear" w:color="auto" w:fill="FFFFFF"/>
        </w:rPr>
        <w:lastRenderedPageBreak/>
        <w:t>Modbus：</w:t>
      </w:r>
      <w:r>
        <w:rPr>
          <w:rFonts w:hAnsi="宋体" w:hint="eastAsia"/>
        </w:rPr>
        <w:t>串行通信协议（</w:t>
      </w:r>
      <w:proofErr w:type="spellStart"/>
      <w:r>
        <w:rPr>
          <w:rFonts w:hAnsi="宋体" w:hint="eastAsia"/>
        </w:rPr>
        <w:t>Modicon</w:t>
      </w:r>
      <w:proofErr w:type="spellEnd"/>
      <w:r>
        <w:rPr>
          <w:rFonts w:hAnsi="宋体" w:hint="eastAsia"/>
        </w:rPr>
        <w:t xml:space="preserve"> Communication Bus）</w:t>
      </w:r>
    </w:p>
    <w:p w:rsidR="001351A8" w:rsidRDefault="004F436E">
      <w:pPr>
        <w:pStyle w:val="afffff5"/>
        <w:ind w:firstLine="420"/>
        <w:rPr>
          <w:rFonts w:hAnsi="宋体" w:cs="Segoe UI"/>
          <w:color w:val="0F1115"/>
          <w:shd w:val="clear" w:color="auto" w:fill="FFFFFF"/>
        </w:rPr>
      </w:pPr>
      <w:r>
        <w:rPr>
          <w:rFonts w:hAnsi="宋体" w:cs="Segoe UI"/>
          <w:color w:val="0F1115"/>
          <w:shd w:val="clear" w:color="auto" w:fill="FFFFFF"/>
        </w:rPr>
        <w:t>NTP</w:t>
      </w:r>
      <w:r>
        <w:rPr>
          <w:rFonts w:hAnsi="宋体" w:cs="Segoe UI" w:hint="eastAsia"/>
          <w:color w:val="0F1115"/>
          <w:shd w:val="clear" w:color="auto" w:fill="FFFFFF"/>
        </w:rPr>
        <w:t>：</w:t>
      </w:r>
      <w:r>
        <w:rPr>
          <w:rFonts w:ascii="Segoe UI" w:hAnsi="Segoe UI" w:cs="Segoe UI"/>
          <w:color w:val="0F1115"/>
          <w:shd w:val="clear" w:color="auto" w:fill="FFFFFF"/>
        </w:rPr>
        <w:t>网络时间协议</w:t>
      </w:r>
      <w:r>
        <w:rPr>
          <w:rFonts w:ascii="Segoe UI" w:hAnsi="Segoe UI" w:cs="Segoe UI" w:hint="eastAsia"/>
          <w:color w:val="0F1115"/>
          <w:shd w:val="clear" w:color="auto" w:fill="FFFFFF"/>
        </w:rPr>
        <w:t>（</w:t>
      </w:r>
      <w:r>
        <w:rPr>
          <w:rFonts w:hAnsi="宋体" w:cs="Segoe UI"/>
          <w:color w:val="0F1115"/>
          <w:shd w:val="clear" w:color="auto" w:fill="FFFFFF"/>
        </w:rPr>
        <w:t>Network Time Protocol</w:t>
      </w:r>
      <w:r>
        <w:rPr>
          <w:rFonts w:ascii="Segoe UI" w:hAnsi="Segoe UI" w:cs="Segoe UI" w:hint="eastAsia"/>
          <w:color w:val="0F1115"/>
          <w:shd w:val="clear" w:color="auto" w:fill="FFFFFF"/>
        </w:rPr>
        <w:t>）</w:t>
      </w:r>
    </w:p>
    <w:p w:rsidR="001351A8" w:rsidRDefault="004F436E">
      <w:pPr>
        <w:pStyle w:val="afffff5"/>
        <w:ind w:firstLine="420"/>
        <w:rPr>
          <w:rFonts w:hAnsi="宋体" w:cs="Segoe UI"/>
          <w:color w:val="0F1115"/>
          <w:shd w:val="clear" w:color="auto" w:fill="FFFFFF"/>
        </w:rPr>
      </w:pPr>
      <w:r>
        <w:rPr>
          <w:rFonts w:hAnsi="宋体" w:cs="Segoe UI" w:hint="eastAsia"/>
          <w:color w:val="0F1115"/>
          <w:shd w:val="clear" w:color="auto" w:fill="FFFFFF"/>
        </w:rPr>
        <w:t>OPC：开放平台通信（</w:t>
      </w:r>
      <w:r>
        <w:rPr>
          <w:rFonts w:hAnsi="宋体" w:cs="Segoe UI"/>
          <w:color w:val="0F1115"/>
          <w:shd w:val="clear" w:color="auto" w:fill="FFFFFF"/>
        </w:rPr>
        <w:t>Open Platform Communications</w:t>
      </w:r>
      <w:r>
        <w:rPr>
          <w:rFonts w:hAnsi="宋体" w:cs="Segoe UI" w:hint="eastAsia"/>
          <w:color w:val="0F1115"/>
          <w:shd w:val="clear" w:color="auto" w:fill="FFFFFF"/>
        </w:rPr>
        <w:t>）</w:t>
      </w:r>
    </w:p>
    <w:p w:rsidR="001351A8" w:rsidRDefault="004F436E">
      <w:pPr>
        <w:pStyle w:val="afffff5"/>
        <w:ind w:firstLine="420"/>
      </w:pPr>
      <w:r>
        <w:rPr>
          <w:rFonts w:hint="eastAsia"/>
        </w:rPr>
        <w:t>PT：电压互感器（</w:t>
      </w:r>
      <w:r>
        <w:t>Potential Transformer</w:t>
      </w:r>
      <w:r>
        <w:rPr>
          <w:rFonts w:hint="eastAsia"/>
        </w:rPr>
        <w:t>）</w:t>
      </w:r>
    </w:p>
    <w:p w:rsidR="001351A8" w:rsidRDefault="004F436E">
      <w:pPr>
        <w:pStyle w:val="afffff5"/>
        <w:ind w:firstLine="420"/>
        <w:rPr>
          <w:rFonts w:hAnsi="宋体" w:cs="Segoe UI"/>
          <w:color w:val="0F1115"/>
          <w:shd w:val="clear" w:color="auto" w:fill="FFFFFF"/>
        </w:rPr>
      </w:pPr>
      <w:r>
        <w:rPr>
          <w:rFonts w:hint="eastAsia"/>
        </w:rPr>
        <w:t>RJ45：一种短距离、点对点或星型以太网通信的标准化物理接口（</w:t>
      </w:r>
      <w:r>
        <w:t>Registered Jack 45</w:t>
      </w:r>
      <w:r>
        <w:rPr>
          <w:rFonts w:hint="eastAsia"/>
        </w:rPr>
        <w:t>）</w:t>
      </w:r>
    </w:p>
    <w:p w:rsidR="001351A8" w:rsidRDefault="004F436E">
      <w:pPr>
        <w:pStyle w:val="afffff5"/>
        <w:ind w:firstLine="420"/>
        <w:rPr>
          <w:rFonts w:hAnsi="宋体" w:cs="Segoe UI"/>
          <w:color w:val="0F1115"/>
          <w:shd w:val="clear" w:color="auto" w:fill="FFFFFF"/>
        </w:rPr>
      </w:pPr>
      <w:r>
        <w:rPr>
          <w:rFonts w:hAnsi="宋体" w:cs="Segoe UI" w:hint="eastAsia"/>
          <w:color w:val="0F1115"/>
          <w:shd w:val="clear" w:color="auto" w:fill="FFFFFF"/>
        </w:rPr>
        <w:t>RTU：远程终端单元（Remote Terminal Unit）</w:t>
      </w:r>
    </w:p>
    <w:p w:rsidR="001351A8" w:rsidRDefault="004F436E">
      <w:pPr>
        <w:pStyle w:val="afffff5"/>
        <w:ind w:firstLine="420"/>
        <w:rPr>
          <w:rFonts w:hAnsi="宋体" w:cs="Segoe UI"/>
          <w:color w:val="0F1115"/>
          <w:shd w:val="clear" w:color="auto" w:fill="FFFFFF"/>
        </w:rPr>
      </w:pPr>
      <w:r>
        <w:rPr>
          <w:rFonts w:hAnsi="宋体" w:cs="Segoe UI"/>
          <w:color w:val="0F1115"/>
          <w:shd w:val="clear" w:color="auto" w:fill="FFFFFF"/>
        </w:rPr>
        <w:t>RS-232</w:t>
      </w:r>
      <w:r>
        <w:rPr>
          <w:rFonts w:hAnsi="宋体" w:cs="Segoe UI" w:hint="eastAsia"/>
          <w:color w:val="0F1115"/>
          <w:shd w:val="clear" w:color="auto" w:fill="FFFFFF"/>
        </w:rPr>
        <w:t>：一种短距离、点对点通信的串行通信传输接口（Recommended Standard-232）</w:t>
      </w:r>
    </w:p>
    <w:p w:rsidR="001351A8" w:rsidRDefault="004F436E">
      <w:pPr>
        <w:pStyle w:val="afffff5"/>
        <w:ind w:firstLine="420"/>
        <w:rPr>
          <w:rFonts w:hAnsi="宋体" w:cs="Segoe UI"/>
          <w:color w:val="0F1115"/>
          <w:shd w:val="clear" w:color="auto" w:fill="FFFFFF"/>
        </w:rPr>
      </w:pPr>
      <w:r>
        <w:rPr>
          <w:rFonts w:hint="eastAsia"/>
        </w:rPr>
        <w:t>RS-</w:t>
      </w:r>
      <w:r>
        <w:t>485</w:t>
      </w:r>
      <w:r>
        <w:rPr>
          <w:rFonts w:hint="eastAsia"/>
        </w:rPr>
        <w:t>：一种远距离、多点通信的差分串行通信传输接口（Recommended Standard-485）</w:t>
      </w:r>
    </w:p>
    <w:p w:rsidR="001351A8" w:rsidRDefault="004F436E">
      <w:pPr>
        <w:pStyle w:val="afffff5"/>
        <w:ind w:firstLine="420"/>
        <w:rPr>
          <w:rFonts w:hAnsi="宋体" w:cs="Segoe UI"/>
          <w:color w:val="0F1115"/>
          <w:shd w:val="clear" w:color="auto" w:fill="FFFFFF"/>
        </w:rPr>
      </w:pPr>
      <w:r>
        <w:rPr>
          <w:rFonts w:hAnsi="宋体" w:cs="Segoe UI" w:hint="eastAsia"/>
          <w:color w:val="0F1115"/>
          <w:shd w:val="clear" w:color="auto" w:fill="FFFFFF"/>
        </w:rPr>
        <w:t>SNMP：简单网络管理协议（</w:t>
      </w:r>
      <w:r>
        <w:rPr>
          <w:rFonts w:hAnsi="宋体" w:cs="Segoe UI"/>
          <w:color w:val="0F1115"/>
          <w:shd w:val="clear" w:color="auto" w:fill="FFFFFF"/>
        </w:rPr>
        <w:t>Simple Network Management Protocol</w:t>
      </w:r>
      <w:r>
        <w:rPr>
          <w:rFonts w:hAnsi="宋体" w:cs="Segoe UI" w:hint="eastAsia"/>
          <w:color w:val="0F1115"/>
          <w:shd w:val="clear" w:color="auto" w:fill="FFFFFF"/>
        </w:rPr>
        <w:t>）</w:t>
      </w:r>
    </w:p>
    <w:p w:rsidR="001351A8" w:rsidRDefault="004F436E">
      <w:pPr>
        <w:pStyle w:val="afffff5"/>
        <w:ind w:firstLine="420"/>
      </w:pPr>
      <w:r>
        <w:t>SOE</w:t>
      </w:r>
      <w:r>
        <w:rPr>
          <w:rFonts w:hint="eastAsia"/>
        </w:rPr>
        <w:t>：</w:t>
      </w:r>
      <w:r>
        <w:rPr>
          <w:rFonts w:ascii="Segoe UI" w:hAnsi="Segoe UI" w:cs="Segoe UI"/>
          <w:color w:val="0F1115"/>
          <w:shd w:val="clear" w:color="auto" w:fill="FFFFFF"/>
        </w:rPr>
        <w:t>事件顺序记录</w:t>
      </w:r>
      <w:r>
        <w:rPr>
          <w:rFonts w:ascii="Segoe UI" w:hAnsi="Segoe UI" w:cs="Segoe UI" w:hint="eastAsia"/>
          <w:color w:val="0F1115"/>
          <w:shd w:val="clear" w:color="auto" w:fill="FFFFFF"/>
        </w:rPr>
        <w:t>（</w:t>
      </w:r>
      <w:r>
        <w:t>Sequence of Events</w:t>
      </w:r>
      <w:r>
        <w:rPr>
          <w:rFonts w:ascii="Segoe UI" w:hAnsi="Segoe UI" w:cs="Segoe UI" w:hint="eastAsia"/>
          <w:color w:val="0F1115"/>
          <w:shd w:val="clear" w:color="auto" w:fill="FFFFFF"/>
        </w:rPr>
        <w:t>）</w:t>
      </w:r>
    </w:p>
    <w:p w:rsidR="001351A8" w:rsidRDefault="004F436E">
      <w:pPr>
        <w:pStyle w:val="afffff5"/>
        <w:ind w:firstLine="420"/>
        <w:rPr>
          <w:rFonts w:hAnsi="宋体" w:cs="Segoe UI"/>
          <w:color w:val="0F1115"/>
          <w:shd w:val="clear" w:color="auto" w:fill="FFFFFF"/>
        </w:rPr>
      </w:pPr>
      <w:r>
        <w:rPr>
          <w:rFonts w:hAnsi="宋体" w:cs="Segoe UI" w:hint="eastAsia"/>
          <w:color w:val="0F1115"/>
          <w:shd w:val="clear" w:color="auto" w:fill="FFFFFF"/>
        </w:rPr>
        <w:t>TCP：传输控制协议（Transmission Control Protocol）</w:t>
      </w:r>
    </w:p>
    <w:p w:rsidR="001351A8" w:rsidRDefault="004F436E">
      <w:pPr>
        <w:pStyle w:val="afffff5"/>
        <w:ind w:firstLine="420"/>
      </w:pPr>
      <w:r>
        <w:rPr>
          <w:rFonts w:hint="eastAsia"/>
        </w:rPr>
        <w:t>U</w:t>
      </w:r>
      <w:r>
        <w:t>PS</w:t>
      </w:r>
      <w:r>
        <w:rPr>
          <w:rFonts w:hint="eastAsia"/>
        </w:rPr>
        <w:t>：不间断电源（</w:t>
      </w:r>
      <w:r>
        <w:t>Uninterruptible Power Supply</w:t>
      </w:r>
      <w:r>
        <w:rPr>
          <w:rFonts w:hint="eastAsia"/>
        </w:rPr>
        <w:t>）</w:t>
      </w:r>
    </w:p>
    <w:p w:rsidR="001351A8" w:rsidRDefault="004F436E">
      <w:pPr>
        <w:pStyle w:val="afffff5"/>
        <w:ind w:firstLine="420"/>
      </w:pPr>
      <w:r>
        <w:rPr>
          <w:rFonts w:hint="eastAsia"/>
        </w:rPr>
        <w:t>VLAN：虚拟局域网（</w:t>
      </w:r>
      <w:r>
        <w:t>Virtual Local Area Network</w:t>
      </w:r>
      <w:r>
        <w:rPr>
          <w:rFonts w:hint="eastAsia"/>
        </w:rPr>
        <w:t>）</w:t>
      </w:r>
    </w:p>
    <w:p w:rsidR="001351A8" w:rsidRDefault="004F436E">
      <w:pPr>
        <w:pStyle w:val="affc"/>
        <w:spacing w:before="240" w:after="240"/>
      </w:pPr>
      <w:bookmarkStart w:id="74" w:name="_Toc240644959"/>
      <w:bookmarkStart w:id="75" w:name="_Toc240558190"/>
      <w:bookmarkStart w:id="76" w:name="_Toc240643363"/>
      <w:bookmarkStart w:id="77" w:name="_Toc240794082"/>
      <w:bookmarkStart w:id="78" w:name="_Toc241653091"/>
      <w:bookmarkStart w:id="79" w:name="_Toc243487304"/>
      <w:r>
        <w:rPr>
          <w:rFonts w:hint="eastAsia"/>
        </w:rPr>
        <w:t>系统架构</w:t>
      </w:r>
      <w:bookmarkEnd w:id="74"/>
      <w:bookmarkEnd w:id="75"/>
      <w:bookmarkEnd w:id="76"/>
      <w:bookmarkEnd w:id="77"/>
      <w:bookmarkEnd w:id="78"/>
      <w:bookmarkEnd w:id="79"/>
    </w:p>
    <w:p w:rsidR="001351A8" w:rsidRDefault="004F436E">
      <w:pPr>
        <w:pStyle w:val="affd"/>
        <w:spacing w:before="120" w:after="120"/>
      </w:pPr>
      <w:bookmarkStart w:id="80" w:name="_Toc240558191"/>
      <w:bookmarkStart w:id="81" w:name="_Toc240643364"/>
      <w:bookmarkStart w:id="82" w:name="_Toc240644960"/>
      <w:bookmarkStart w:id="83" w:name="_Toc241653092"/>
      <w:bookmarkStart w:id="84" w:name="_Toc240794083"/>
      <w:bookmarkStart w:id="85" w:name="_Toc243487305"/>
      <w:r>
        <w:rPr>
          <w:rFonts w:hint="eastAsia"/>
        </w:rPr>
        <w:t>总体</w:t>
      </w:r>
      <w:bookmarkEnd w:id="80"/>
      <w:r>
        <w:rPr>
          <w:rFonts w:hint="eastAsia"/>
        </w:rPr>
        <w:t>架构</w:t>
      </w:r>
      <w:bookmarkEnd w:id="81"/>
      <w:bookmarkEnd w:id="82"/>
      <w:bookmarkEnd w:id="83"/>
      <w:bookmarkEnd w:id="84"/>
      <w:bookmarkEnd w:id="85"/>
    </w:p>
    <w:p w:rsidR="001351A8" w:rsidRDefault="004F436E">
      <w:pPr>
        <w:pStyle w:val="afffffffff1"/>
      </w:pPr>
      <w:r>
        <w:rPr>
          <w:rFonts w:hint="eastAsia"/>
        </w:rPr>
        <w:t>数据中心智能配电监控系统应采用分层分布式的统一架构，由现场设备层、通信网络层、系统处理层和应用服务层四部分组成，见图1。</w:t>
      </w:r>
    </w:p>
    <w:p w:rsidR="001351A8" w:rsidRDefault="004F436E">
      <w:pPr>
        <w:pStyle w:val="afffffffff1"/>
      </w:pPr>
      <w:r>
        <w:rPr>
          <w:rFonts w:hint="eastAsia"/>
        </w:rPr>
        <w:t>安全防护体系应贯穿各层，具备设备安全、网络安全、数据安全防护能力。</w:t>
      </w:r>
    </w:p>
    <w:p w:rsidR="001351A8" w:rsidRDefault="0035391D">
      <w:pPr>
        <w:pStyle w:val="afffff5"/>
        <w:ind w:firstLineChars="0" w:firstLine="0"/>
      </w:pPr>
      <w:r w:rsidRPr="0035391D">
        <w:rPr>
          <w:noProof/>
        </w:rPr>
        <w:drawing>
          <wp:inline distT="0" distB="0" distL="0" distR="0">
            <wp:extent cx="5917716" cy="2416926"/>
            <wp:effectExtent l="0" t="0" r="6985" b="2540"/>
            <wp:docPr id="2" name="图片 2" descr="E:\xwechat_files\wxid_r53vzaa7xcfg22_6fdb\temp\InputTemp\40e1974e-4389-4650-baac-47b374a9e7b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wechat_files\wxid_r53vzaa7xcfg22_6fdb\temp\InputTemp\40e1974e-4389-4650-baac-47b374a9e7b9.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066" cy="2427279"/>
                    </a:xfrm>
                    <a:prstGeom prst="rect">
                      <a:avLst/>
                    </a:prstGeom>
                    <a:noFill/>
                    <a:ln>
                      <a:noFill/>
                    </a:ln>
                  </pic:spPr>
                </pic:pic>
              </a:graphicData>
            </a:graphic>
          </wp:inline>
        </w:drawing>
      </w:r>
      <w:r w:rsidRPr="0035391D">
        <w:rPr>
          <w:noProof/>
        </w:rPr>
        <w:t xml:space="preserve"> </w:t>
      </w:r>
    </w:p>
    <w:p w:rsidR="001351A8" w:rsidRDefault="004F436E">
      <w:pPr>
        <w:pStyle w:val="afd"/>
        <w:spacing w:before="120" w:after="120"/>
      </w:pPr>
      <w:r>
        <w:rPr>
          <w:rFonts w:hint="eastAsia"/>
        </w:rPr>
        <w:t>系统总体架构图</w:t>
      </w:r>
    </w:p>
    <w:p w:rsidR="001351A8" w:rsidRDefault="004F436E">
      <w:pPr>
        <w:pStyle w:val="affd"/>
        <w:spacing w:before="120" w:after="120"/>
      </w:pPr>
      <w:bookmarkStart w:id="86" w:name="_Toc241653093"/>
      <w:bookmarkStart w:id="87" w:name="_Toc240558192"/>
      <w:bookmarkStart w:id="88" w:name="_Toc240794084"/>
      <w:bookmarkStart w:id="89" w:name="_Toc240643365"/>
      <w:bookmarkStart w:id="90" w:name="_Toc240644961"/>
      <w:bookmarkStart w:id="91" w:name="_Toc243487306"/>
      <w:r>
        <w:rPr>
          <w:rFonts w:hint="eastAsia"/>
        </w:rPr>
        <w:t>现场设备层</w:t>
      </w:r>
      <w:bookmarkEnd w:id="86"/>
      <w:bookmarkEnd w:id="87"/>
      <w:bookmarkEnd w:id="88"/>
      <w:bookmarkEnd w:id="89"/>
      <w:bookmarkEnd w:id="90"/>
      <w:bookmarkEnd w:id="91"/>
    </w:p>
    <w:p w:rsidR="001351A8" w:rsidRDefault="004F436E" w:rsidP="008C472C">
      <w:pPr>
        <w:pStyle w:val="afffffffff1"/>
        <w:numPr>
          <w:ilvl w:val="0"/>
          <w:numId w:val="0"/>
        </w:numPr>
        <w:ind w:firstLineChars="200" w:firstLine="420"/>
      </w:pPr>
      <w:r>
        <w:rPr>
          <w:rFonts w:ascii="Segoe UI" w:hAnsi="Segoe UI" w:cs="Segoe UI"/>
          <w:color w:val="0F1115"/>
          <w:shd w:val="clear" w:color="auto" w:fill="FFFFFF"/>
        </w:rPr>
        <w:t>现场设备层应涵盖数据中心配电链路中的各类设备，包括但不限于：</w:t>
      </w:r>
    </w:p>
    <w:p w:rsidR="001351A8" w:rsidRDefault="004F436E" w:rsidP="004F436E">
      <w:pPr>
        <w:pStyle w:val="af5"/>
      </w:pPr>
      <w:r>
        <w:rPr>
          <w:rFonts w:hint="eastAsia"/>
        </w:rPr>
        <w:t>中压配电设备，包括市电与油机切换柜、PT柜、出线柜、进线柜、出线柜等，柜内应配置真空断路器、综合继电保护装置、智能多功能表、电流与电压互感器、接地开关、氧化锌避雷器等；</w:t>
      </w:r>
    </w:p>
    <w:p w:rsidR="004F436E" w:rsidRDefault="004F436E" w:rsidP="004F436E">
      <w:pPr>
        <w:pStyle w:val="af5"/>
      </w:pPr>
      <w:r>
        <w:rPr>
          <w:rFonts w:hint="eastAsia"/>
        </w:rPr>
        <w:t>低压配电设备，包括低压进线柜、联络柜、馈电柜、框架断路器、塑壳断路器、智能电力仪表、浪涌保护器、电能质量补偿装置等；</w:t>
      </w:r>
    </w:p>
    <w:p w:rsidR="004F436E" w:rsidRPr="004F436E" w:rsidRDefault="004F436E" w:rsidP="004F436E">
      <w:pPr>
        <w:pStyle w:val="af5"/>
      </w:pPr>
      <w:r w:rsidRPr="004F436E">
        <w:rPr>
          <w:rFonts w:hint="eastAsia"/>
        </w:rPr>
        <w:t>密集母线设备，包括密集母线、母线插接箱、温湿度传感器及计量仪表等；</w:t>
      </w:r>
    </w:p>
    <w:p w:rsidR="004F436E" w:rsidRDefault="004F436E" w:rsidP="004F436E">
      <w:pPr>
        <w:pStyle w:val="af5"/>
      </w:pPr>
      <w:r w:rsidRPr="004F436E">
        <w:rPr>
          <w:rFonts w:hAnsi="宋体" w:hint="eastAsia"/>
        </w:rPr>
        <w:t>UPS系统，包括</w:t>
      </w:r>
      <w:r w:rsidRPr="004F436E">
        <w:rPr>
          <w:rFonts w:hint="eastAsia"/>
        </w:rPr>
        <w:t>UPS主机、UPS输入/输出配电柜、旁路柜、蓄电池组、</w:t>
      </w:r>
      <w:r>
        <w:rPr>
          <w:rFonts w:hint="eastAsia"/>
        </w:rPr>
        <w:t>电池巡检模块、负载配电列头柜（精密配电柜）</w:t>
      </w:r>
      <w:proofErr w:type="gramStart"/>
      <w:r>
        <w:rPr>
          <w:rFonts w:hint="eastAsia"/>
        </w:rPr>
        <w:t>及其多</w:t>
      </w:r>
      <w:proofErr w:type="gramEnd"/>
      <w:r>
        <w:rPr>
          <w:rFonts w:hint="eastAsia"/>
        </w:rPr>
        <w:t>回路监控装置等；</w:t>
      </w:r>
    </w:p>
    <w:p w:rsidR="004F436E" w:rsidRPr="004F436E" w:rsidRDefault="004F436E" w:rsidP="004F436E">
      <w:pPr>
        <w:pStyle w:val="af5"/>
        <w:rPr>
          <w:szCs w:val="21"/>
        </w:rPr>
      </w:pPr>
      <w:r w:rsidRPr="004F436E">
        <w:rPr>
          <w:rFonts w:hint="eastAsia"/>
        </w:rPr>
        <w:t>柴发设备，包括发电机组控制器（含并机控制模块）、供油系统、并机控制柜等；</w:t>
      </w:r>
    </w:p>
    <w:p w:rsidR="001351A8" w:rsidRDefault="004F436E" w:rsidP="004F436E">
      <w:pPr>
        <w:pStyle w:val="af5"/>
      </w:pPr>
      <w:r>
        <w:rPr>
          <w:rFonts w:hint="eastAsia"/>
        </w:rPr>
        <w:t>直流操作电源系统，包括高频开关电源模块、阀控式铅酸蓄电池、监控单元、绝缘监察单元、电池巡检单元等；</w:t>
      </w:r>
    </w:p>
    <w:p w:rsidR="001351A8" w:rsidRDefault="004F436E" w:rsidP="004F436E">
      <w:pPr>
        <w:pStyle w:val="af5"/>
      </w:pPr>
      <w:r>
        <w:rPr>
          <w:rFonts w:hint="eastAsia"/>
        </w:rPr>
        <w:t>电力监控及负载投</w:t>
      </w:r>
      <w:proofErr w:type="gramStart"/>
      <w:r>
        <w:rPr>
          <w:rFonts w:hint="eastAsia"/>
        </w:rPr>
        <w:t>切相关</w:t>
      </w:r>
      <w:proofErr w:type="gramEnd"/>
      <w:r>
        <w:rPr>
          <w:rFonts w:hint="eastAsia"/>
        </w:rPr>
        <w:t>设备，包括负载自动投切装置、信号采集器、ATS切换柜等；</w:t>
      </w:r>
    </w:p>
    <w:p w:rsidR="001351A8" w:rsidRDefault="004F436E" w:rsidP="004F436E">
      <w:pPr>
        <w:pStyle w:val="af5"/>
      </w:pPr>
      <w:r>
        <w:rPr>
          <w:rFonts w:hint="eastAsia"/>
        </w:rPr>
        <w:lastRenderedPageBreak/>
        <w:t>辅助监测设备，包括中压开关柜动态温升监测装置、断路器特性监测装置、环境温湿度监测装置等；</w:t>
      </w:r>
    </w:p>
    <w:p w:rsidR="004F436E" w:rsidRDefault="004F436E" w:rsidP="004F436E">
      <w:pPr>
        <w:pStyle w:val="af5"/>
      </w:pPr>
      <w:r w:rsidRPr="004F436E">
        <w:rPr>
          <w:rFonts w:hint="eastAsia"/>
        </w:rPr>
        <w:t>环境监控设备，包括温湿度传感器（配电室、柴发室、电池室、机房等）、漏水检测传感</w:t>
      </w:r>
      <w:r>
        <w:rPr>
          <w:rFonts w:hint="eastAsia"/>
        </w:rPr>
        <w:t>器及漏水感应线缆、烟感探测器、水浸采集模块、环境数据采集主机等。</w:t>
      </w:r>
    </w:p>
    <w:p w:rsidR="001351A8" w:rsidRDefault="004F436E">
      <w:pPr>
        <w:pStyle w:val="affd"/>
        <w:spacing w:before="120" w:after="120"/>
      </w:pPr>
      <w:bookmarkStart w:id="92" w:name="_Toc241653094"/>
      <w:bookmarkStart w:id="93" w:name="_Toc240643366"/>
      <w:bookmarkStart w:id="94" w:name="_Toc240794085"/>
      <w:bookmarkStart w:id="95" w:name="_Toc240644962"/>
      <w:bookmarkStart w:id="96" w:name="_Toc240558193"/>
      <w:bookmarkStart w:id="97" w:name="_Toc243487307"/>
      <w:r>
        <w:rPr>
          <w:rFonts w:hint="eastAsia"/>
        </w:rPr>
        <w:t>通信网络层</w:t>
      </w:r>
      <w:bookmarkEnd w:id="92"/>
      <w:bookmarkEnd w:id="93"/>
      <w:bookmarkEnd w:id="94"/>
      <w:bookmarkEnd w:id="95"/>
      <w:bookmarkEnd w:id="96"/>
      <w:bookmarkEnd w:id="97"/>
    </w:p>
    <w:p w:rsidR="001351A8" w:rsidRDefault="004F436E">
      <w:pPr>
        <w:pStyle w:val="af5"/>
        <w:numPr>
          <w:ilvl w:val="0"/>
          <w:numId w:val="0"/>
        </w:numPr>
        <w:ind w:left="851" w:hanging="426"/>
      </w:pPr>
      <w:r>
        <w:rPr>
          <w:rFonts w:hint="eastAsia"/>
        </w:rPr>
        <w:t>通信网络层应采用工业以太网构建，并满足下列要求：</w:t>
      </w:r>
    </w:p>
    <w:p w:rsidR="001351A8" w:rsidRDefault="004F436E">
      <w:pPr>
        <w:pStyle w:val="af5"/>
        <w:numPr>
          <w:ilvl w:val="0"/>
          <w:numId w:val="32"/>
        </w:numPr>
        <w:rPr>
          <w:rFonts w:hAnsi="宋体" w:cs="Segoe UI"/>
          <w:color w:val="0F1115"/>
          <w:shd w:val="clear" w:color="auto" w:fill="FFFFFF"/>
        </w:rPr>
      </w:pPr>
      <w:r>
        <w:rPr>
          <w:rFonts w:hAnsi="宋体" w:cs="Segoe UI" w:hint="eastAsia"/>
          <w:color w:val="0F1115"/>
          <w:shd w:val="clear" w:color="auto" w:fill="FFFFFF"/>
        </w:rPr>
        <w:t>提供R</w:t>
      </w:r>
      <w:r>
        <w:rPr>
          <w:rFonts w:hAnsi="宋体" w:cs="Segoe UI"/>
          <w:color w:val="0F1115"/>
          <w:shd w:val="clear" w:color="auto" w:fill="FFFFFF"/>
        </w:rPr>
        <w:t>S-232</w:t>
      </w:r>
      <w:r>
        <w:rPr>
          <w:rFonts w:hAnsi="宋体" w:cs="Segoe UI" w:hint="eastAsia"/>
          <w:color w:val="0F1115"/>
          <w:shd w:val="clear" w:color="auto" w:fill="FFFFFF"/>
        </w:rPr>
        <w:t>/</w:t>
      </w:r>
      <w:r>
        <w:rPr>
          <w:rFonts w:hAnsi="宋体" w:cs="Segoe UI"/>
          <w:color w:val="0F1115"/>
          <w:shd w:val="clear" w:color="auto" w:fill="FFFFFF"/>
        </w:rPr>
        <w:t>485</w:t>
      </w:r>
      <w:r>
        <w:rPr>
          <w:rFonts w:hAnsi="宋体" w:cs="Segoe UI" w:hint="eastAsia"/>
          <w:color w:val="0F1115"/>
          <w:shd w:val="clear" w:color="auto" w:fill="FFFFFF"/>
        </w:rPr>
        <w:t>、RJ45网口、光纤接口等标准通讯接口；</w:t>
      </w:r>
    </w:p>
    <w:p w:rsidR="001351A8" w:rsidRDefault="004F436E">
      <w:pPr>
        <w:pStyle w:val="af5"/>
        <w:numPr>
          <w:ilvl w:val="0"/>
          <w:numId w:val="32"/>
        </w:numPr>
        <w:rPr>
          <w:rFonts w:hAnsi="宋体" w:cs="Segoe UI"/>
          <w:color w:val="0F1115"/>
          <w:shd w:val="clear" w:color="auto" w:fill="FFFFFF"/>
        </w:rPr>
      </w:pPr>
      <w:r>
        <w:rPr>
          <w:rFonts w:hAnsi="宋体" w:cs="Segoe UI" w:hint="eastAsia"/>
          <w:color w:val="0F1115"/>
          <w:shd w:val="clear" w:color="auto" w:fill="FFFFFF"/>
        </w:rPr>
        <w:t>支持Modbus RTU/TCP、</w:t>
      </w:r>
      <w:r w:rsidR="008C472C" w:rsidRPr="008C472C">
        <w:rPr>
          <w:rFonts w:cs="Calibri" w:hint="eastAsia"/>
          <w:color w:val="0F1115"/>
          <w:shd w:val="clear" w:color="auto" w:fill="FFFFFF"/>
        </w:rPr>
        <w:t>IEC 103</w:t>
      </w:r>
      <w:r w:rsidR="008C472C" w:rsidRPr="008C472C">
        <w:rPr>
          <w:rFonts w:hAnsi="宋体" w:cs="Segoe UI" w:hint="eastAsia"/>
          <w:color w:val="0F1115"/>
          <w:shd w:val="clear" w:color="auto" w:fill="FFFFFF"/>
        </w:rPr>
        <w:t>、</w:t>
      </w:r>
      <w:r w:rsidR="008C472C" w:rsidRPr="008C472C">
        <w:rPr>
          <w:rFonts w:cs="Calibri" w:hint="eastAsia"/>
          <w:color w:val="0F1115"/>
          <w:shd w:val="clear" w:color="auto" w:fill="FFFFFF"/>
        </w:rPr>
        <w:t>IEC 104</w:t>
      </w:r>
      <w:r w:rsidR="008C472C" w:rsidRPr="008C472C">
        <w:rPr>
          <w:rFonts w:hAnsi="宋体" w:cs="Segoe UI" w:hint="eastAsia"/>
          <w:color w:val="0F1115"/>
          <w:shd w:val="clear" w:color="auto" w:fill="FFFFFF"/>
        </w:rPr>
        <w:t>、</w:t>
      </w:r>
      <w:r w:rsidR="008C472C" w:rsidRPr="008C472C">
        <w:rPr>
          <w:rFonts w:cs="Calibri" w:hint="eastAsia"/>
          <w:color w:val="0F1115"/>
          <w:shd w:val="clear" w:color="auto" w:fill="FFFFFF"/>
        </w:rPr>
        <w:t>IEC61850</w:t>
      </w:r>
      <w:r w:rsidR="008C472C" w:rsidRPr="008C472C">
        <w:rPr>
          <w:rFonts w:hAnsi="宋体" w:cs="Segoe UI" w:hint="eastAsia"/>
          <w:color w:val="0F1115"/>
          <w:shd w:val="clear" w:color="auto" w:fill="FFFFFF"/>
        </w:rPr>
        <w:t>、</w:t>
      </w:r>
      <w:r>
        <w:rPr>
          <w:rFonts w:hAnsi="宋体" w:cs="Segoe UI" w:hint="eastAsia"/>
          <w:color w:val="0F1115"/>
          <w:shd w:val="clear" w:color="auto" w:fill="FFFFFF"/>
        </w:rPr>
        <w:t>SNMP、OPC等协议；</w:t>
      </w:r>
    </w:p>
    <w:p w:rsidR="001351A8" w:rsidRDefault="004F436E">
      <w:pPr>
        <w:pStyle w:val="af5"/>
        <w:numPr>
          <w:ilvl w:val="0"/>
          <w:numId w:val="32"/>
        </w:numPr>
      </w:pPr>
      <w:r>
        <w:rPr>
          <w:rFonts w:hint="eastAsia"/>
        </w:rPr>
        <w:t>通信网关应具备数据缓存、断点续传、时间同步、网络诊断等功能；</w:t>
      </w:r>
    </w:p>
    <w:p w:rsidR="001351A8" w:rsidRDefault="004F436E">
      <w:pPr>
        <w:pStyle w:val="af5"/>
      </w:pPr>
      <w:r>
        <w:rPr>
          <w:rFonts w:hint="eastAsia"/>
        </w:rPr>
        <w:t>网络设备应采用工业级交换机，支持VLAN</w:t>
      </w:r>
      <w:r w:rsidR="004174BF">
        <w:rPr>
          <w:rFonts w:hint="eastAsia"/>
        </w:rPr>
        <w:t>划分、端口镜像、环网冗余等功能；</w:t>
      </w:r>
    </w:p>
    <w:p w:rsidR="004174BF" w:rsidRDefault="004174BF" w:rsidP="004174BF">
      <w:pPr>
        <w:pStyle w:val="af5"/>
      </w:pPr>
      <w:r>
        <w:rPr>
          <w:rFonts w:hint="eastAsia"/>
        </w:rPr>
        <w:t>核心网络应采用冗余架构，</w:t>
      </w:r>
      <w:proofErr w:type="gramStart"/>
      <w:r>
        <w:rPr>
          <w:rFonts w:hint="eastAsia"/>
        </w:rPr>
        <w:t>单网故障</w:t>
      </w:r>
      <w:proofErr w:type="gramEnd"/>
      <w:r>
        <w:rPr>
          <w:rFonts w:hint="eastAsia"/>
        </w:rPr>
        <w:t>时自动切换。</w:t>
      </w:r>
    </w:p>
    <w:p w:rsidR="001351A8" w:rsidRDefault="004F436E">
      <w:pPr>
        <w:pStyle w:val="affd"/>
        <w:spacing w:before="120" w:after="120"/>
      </w:pPr>
      <w:bookmarkStart w:id="98" w:name="_Toc241653095"/>
      <w:bookmarkStart w:id="99" w:name="_Toc243487308"/>
      <w:r>
        <w:rPr>
          <w:rFonts w:hint="eastAsia"/>
        </w:rPr>
        <w:t>系统处理层</w:t>
      </w:r>
      <w:bookmarkEnd w:id="98"/>
      <w:bookmarkEnd w:id="99"/>
    </w:p>
    <w:p w:rsidR="001351A8" w:rsidRDefault="004F436E">
      <w:pPr>
        <w:pStyle w:val="afffffffff1"/>
        <w:numPr>
          <w:ilvl w:val="0"/>
          <w:numId w:val="0"/>
        </w:numPr>
        <w:ind w:firstLineChars="200" w:firstLine="420"/>
        <w:rPr>
          <w:rStyle w:val="affff8"/>
          <w:bCs w:val="0"/>
        </w:rPr>
      </w:pPr>
      <w:r>
        <w:rPr>
          <w:rStyle w:val="affff8"/>
          <w:rFonts w:ascii="Segoe UI" w:hAnsi="Segoe UI" w:cs="Segoe UI"/>
          <w:b w:val="0"/>
          <w:color w:val="0F1115"/>
          <w:shd w:val="clear" w:color="auto" w:fill="FFFFFF"/>
        </w:rPr>
        <w:t>系统处理层是监控系统的核心处理中枢，</w:t>
      </w:r>
      <w:r>
        <w:rPr>
          <w:rStyle w:val="affff8"/>
          <w:rFonts w:ascii="Segoe UI" w:hAnsi="Segoe UI" w:cs="Segoe UI" w:hint="eastAsia"/>
          <w:b w:val="0"/>
          <w:color w:val="0F1115"/>
          <w:shd w:val="clear" w:color="auto" w:fill="FFFFFF"/>
        </w:rPr>
        <w:t>由监控平台、数据平台、应用平台、安全与交互平台构成，协同完成数据处理、存储、分析与</w:t>
      </w:r>
      <w:proofErr w:type="gramStart"/>
      <w:r>
        <w:rPr>
          <w:rStyle w:val="affff8"/>
          <w:rFonts w:ascii="Segoe UI" w:hAnsi="Segoe UI" w:cs="Segoe UI" w:hint="eastAsia"/>
          <w:b w:val="0"/>
          <w:color w:val="0F1115"/>
          <w:shd w:val="clear" w:color="auto" w:fill="FFFFFF"/>
        </w:rPr>
        <w:t>交互等</w:t>
      </w:r>
      <w:proofErr w:type="gramEnd"/>
      <w:r>
        <w:rPr>
          <w:rStyle w:val="affff8"/>
          <w:rFonts w:ascii="Segoe UI" w:hAnsi="Segoe UI" w:cs="Segoe UI" w:hint="eastAsia"/>
          <w:b w:val="0"/>
          <w:color w:val="0F1115"/>
          <w:shd w:val="clear" w:color="auto" w:fill="FFFFFF"/>
        </w:rPr>
        <w:t>任务，并满足下列要求：</w:t>
      </w:r>
    </w:p>
    <w:p w:rsidR="001351A8" w:rsidRDefault="004F436E">
      <w:pPr>
        <w:pStyle w:val="af5"/>
        <w:numPr>
          <w:ilvl w:val="0"/>
          <w:numId w:val="33"/>
        </w:numPr>
        <w:rPr>
          <w:sz w:val="24"/>
          <w:szCs w:val="24"/>
        </w:rPr>
      </w:pPr>
      <w:r>
        <w:t>监控平台由监控服务器及监控服务软件组成，具有实时数据处理、报警生成、控制指令下发、事件管理及系统自诊断等功能；</w:t>
      </w:r>
    </w:p>
    <w:p w:rsidR="001351A8" w:rsidRDefault="004F436E">
      <w:pPr>
        <w:pStyle w:val="af5"/>
      </w:pPr>
      <w:r>
        <w:t>数据平台由数据服务器及数据库组成，具有实时数据、历史数据、告警信息、操作记录及统计信息的分类存储、备份、转储和恢复等功能；</w:t>
      </w:r>
    </w:p>
    <w:p w:rsidR="001351A8" w:rsidRDefault="004F436E">
      <w:pPr>
        <w:pStyle w:val="af5"/>
      </w:pPr>
      <w:r>
        <w:rPr>
          <w:rFonts w:hint="eastAsia"/>
        </w:rPr>
        <w:t>分析</w:t>
      </w:r>
      <w:r>
        <w:t>平台由</w:t>
      </w:r>
      <w:r>
        <w:rPr>
          <w:rFonts w:hint="eastAsia"/>
        </w:rPr>
        <w:t>分析</w:t>
      </w:r>
      <w:r>
        <w:t>服务器及报表与统计分析</w:t>
      </w:r>
      <w:r>
        <w:rPr>
          <w:rFonts w:hint="eastAsia"/>
        </w:rPr>
        <w:t>等</w:t>
      </w:r>
      <w:r>
        <w:t>软件组成，具有报表服务、统计分析、能耗分析等功能；</w:t>
      </w:r>
    </w:p>
    <w:p w:rsidR="001351A8" w:rsidRDefault="004F436E">
      <w:pPr>
        <w:pStyle w:val="af5"/>
      </w:pPr>
      <w:r>
        <w:t>安全与交互平台由监控工作站及相关附件、权限与安全服务软件组成，具有身份认证、权限管理、操作日志记录、数据加密及人机交互等功能。</w:t>
      </w:r>
    </w:p>
    <w:p w:rsidR="001351A8" w:rsidRDefault="004F436E">
      <w:pPr>
        <w:pStyle w:val="affd"/>
        <w:spacing w:before="120" w:after="120"/>
      </w:pPr>
      <w:bookmarkStart w:id="100" w:name="_Toc240644964"/>
      <w:bookmarkStart w:id="101" w:name="_Toc241653096"/>
      <w:bookmarkStart w:id="102" w:name="_Toc240794087"/>
      <w:bookmarkStart w:id="103" w:name="_Toc240558195"/>
      <w:bookmarkStart w:id="104" w:name="_Toc240643368"/>
      <w:bookmarkStart w:id="105" w:name="_Toc243487309"/>
      <w:r>
        <w:rPr>
          <w:rFonts w:hint="eastAsia"/>
        </w:rPr>
        <w:t>应用服务层</w:t>
      </w:r>
      <w:bookmarkEnd w:id="100"/>
      <w:bookmarkEnd w:id="101"/>
      <w:bookmarkEnd w:id="102"/>
      <w:bookmarkEnd w:id="103"/>
      <w:bookmarkEnd w:id="104"/>
      <w:bookmarkEnd w:id="105"/>
    </w:p>
    <w:p w:rsidR="001351A8" w:rsidRDefault="004F436E">
      <w:pPr>
        <w:pStyle w:val="afffffffff1"/>
        <w:rPr>
          <w:shd w:val="clear" w:color="auto" w:fill="FFFFFF"/>
        </w:rPr>
      </w:pPr>
      <w:r>
        <w:rPr>
          <w:rFonts w:hint="eastAsia"/>
          <w:shd w:val="clear" w:color="auto" w:fill="FFFFFF"/>
        </w:rPr>
        <w:t>应用服务层应面向电气操作员、电气工程师和系统管理员等不同角色，提供下列应用功能：</w:t>
      </w:r>
    </w:p>
    <w:p w:rsidR="001351A8" w:rsidRDefault="004F436E">
      <w:pPr>
        <w:pStyle w:val="af5"/>
        <w:numPr>
          <w:ilvl w:val="0"/>
          <w:numId w:val="34"/>
        </w:numPr>
        <w:rPr>
          <w:shd w:val="clear" w:color="auto" w:fill="FFFFFF"/>
        </w:rPr>
      </w:pPr>
      <w:r>
        <w:rPr>
          <w:rFonts w:hint="eastAsia"/>
          <w:shd w:val="clear" w:color="auto" w:fill="FFFFFF"/>
        </w:rPr>
        <w:t>运行监视：</w:t>
      </w:r>
      <w:r>
        <w:rPr>
          <w:rFonts w:ascii="Segoe UI" w:hAnsi="Segoe UI" w:cs="Segoe UI"/>
          <w:color w:val="0F1115"/>
          <w:shd w:val="clear" w:color="auto" w:fill="FFFFFF"/>
        </w:rPr>
        <w:t>支持模拟量、开关量及设备状态的实时采集与刷新，提供单线图、参数、报警、事件、趋势、拓扑等画面的多客户端访问</w:t>
      </w:r>
      <w:r>
        <w:rPr>
          <w:rFonts w:ascii="Segoe UI" w:hAnsi="Segoe UI" w:cs="Segoe UI" w:hint="eastAsia"/>
          <w:color w:val="0F1115"/>
          <w:shd w:val="clear" w:color="auto" w:fill="FFFFFF"/>
        </w:rPr>
        <w:t>；</w:t>
      </w:r>
    </w:p>
    <w:p w:rsidR="001351A8" w:rsidRDefault="004F436E">
      <w:pPr>
        <w:pStyle w:val="af5"/>
        <w:rPr>
          <w:shd w:val="clear" w:color="auto" w:fill="FFFFFF"/>
        </w:rPr>
      </w:pPr>
      <w:r>
        <w:rPr>
          <w:rFonts w:hint="eastAsia"/>
          <w:shd w:val="clear" w:color="auto" w:fill="FFFFFF"/>
        </w:rPr>
        <w:t>远程管控：支持断路器、隔离开关、ATS等设备的远程分合闸、定值修改和控制禁止，并集成权限校验、双口令确认、同步及</w:t>
      </w:r>
      <w:proofErr w:type="gramStart"/>
      <w:r>
        <w:rPr>
          <w:rFonts w:hint="eastAsia"/>
          <w:shd w:val="clear" w:color="auto" w:fill="FFFFFF"/>
        </w:rPr>
        <w:t>联锁</w:t>
      </w:r>
      <w:proofErr w:type="gramEnd"/>
      <w:r>
        <w:rPr>
          <w:rFonts w:hint="eastAsia"/>
          <w:shd w:val="clear" w:color="auto" w:fill="FFFFFF"/>
        </w:rPr>
        <w:t>检查、操作日志记录等安全机制。</w:t>
      </w:r>
    </w:p>
    <w:p w:rsidR="001351A8" w:rsidRDefault="004F436E">
      <w:pPr>
        <w:pStyle w:val="af5"/>
        <w:rPr>
          <w:shd w:val="clear" w:color="auto" w:fill="FFFFFF"/>
        </w:rPr>
      </w:pPr>
      <w:r>
        <w:rPr>
          <w:rFonts w:hint="eastAsia"/>
          <w:shd w:val="clear" w:color="auto" w:fill="FFFFFF"/>
        </w:rPr>
        <w:t>故障防控：</w:t>
      </w:r>
      <w:r>
        <w:rPr>
          <w:rFonts w:ascii="Segoe UI" w:hAnsi="Segoe UI" w:cs="Segoe UI"/>
          <w:color w:val="0F1115"/>
          <w:shd w:val="clear" w:color="auto" w:fill="FFFFFF"/>
        </w:rPr>
        <w:t>支持越限、变位、事件、通信状态等报警的生成、推送、分级、存储和查询，并记录设备变位、投退、报警、故障、登录退出、告警确认和控制操作等重要事件</w:t>
      </w:r>
      <w:r>
        <w:rPr>
          <w:rFonts w:ascii="Segoe UI" w:hAnsi="Segoe UI" w:cs="Segoe UI" w:hint="eastAsia"/>
          <w:color w:val="0F1115"/>
          <w:shd w:val="clear" w:color="auto" w:fill="FFFFFF"/>
        </w:rPr>
        <w:t>；</w:t>
      </w:r>
    </w:p>
    <w:p w:rsidR="001351A8" w:rsidRDefault="004F436E">
      <w:pPr>
        <w:pStyle w:val="af5"/>
        <w:rPr>
          <w:shd w:val="clear" w:color="auto" w:fill="FFFFFF"/>
        </w:rPr>
      </w:pPr>
      <w:r>
        <w:rPr>
          <w:rFonts w:hint="eastAsia"/>
          <w:shd w:val="clear" w:color="auto" w:fill="FFFFFF"/>
        </w:rPr>
        <w:t>能耗优化：</w:t>
      </w:r>
      <w:r>
        <w:rPr>
          <w:rFonts w:hAnsi="宋体" w:hint="eastAsia"/>
        </w:rPr>
        <w:t>支持电流、电压、功率、电度、温度等电气量的采集处理与周期统计，生成日/月报表。</w:t>
      </w:r>
    </w:p>
    <w:p w:rsidR="001351A8" w:rsidRDefault="004F436E">
      <w:pPr>
        <w:pStyle w:val="afffffffff1"/>
      </w:pPr>
      <w:r>
        <w:rPr>
          <w:rFonts w:ascii="Segoe UI" w:hAnsi="Segoe UI" w:cs="Segoe UI"/>
          <w:color w:val="0F1115"/>
          <w:shd w:val="clear" w:color="auto" w:fill="FFFFFF"/>
        </w:rPr>
        <w:t>应用服务层</w:t>
      </w:r>
      <w:r>
        <w:rPr>
          <w:rFonts w:hint="eastAsia"/>
        </w:rPr>
        <w:t>应支持本地监控工作站、Web浏览器客户端、移动运维终端等多种应用形态，满足设计、生产、运维、管理等不同岗位和场景的使用需求。</w:t>
      </w:r>
    </w:p>
    <w:p w:rsidR="001351A8" w:rsidRDefault="004F436E">
      <w:pPr>
        <w:pStyle w:val="affc"/>
        <w:spacing w:before="240" w:after="240"/>
      </w:pPr>
      <w:bookmarkStart w:id="106" w:name="_Toc240794088"/>
      <w:bookmarkStart w:id="107" w:name="_Toc240643369"/>
      <w:bookmarkStart w:id="108" w:name="_Toc240558197"/>
      <w:bookmarkStart w:id="109" w:name="_Toc241653097"/>
      <w:bookmarkStart w:id="110" w:name="_Toc240644965"/>
      <w:bookmarkStart w:id="111" w:name="_Toc243487310"/>
      <w:r>
        <w:rPr>
          <w:rFonts w:hint="eastAsia"/>
        </w:rPr>
        <w:t>系统功能</w:t>
      </w:r>
      <w:bookmarkEnd w:id="106"/>
      <w:bookmarkEnd w:id="107"/>
      <w:bookmarkEnd w:id="108"/>
      <w:bookmarkEnd w:id="109"/>
      <w:bookmarkEnd w:id="110"/>
      <w:bookmarkEnd w:id="111"/>
    </w:p>
    <w:p w:rsidR="001351A8" w:rsidRDefault="004F436E">
      <w:pPr>
        <w:pStyle w:val="affd"/>
        <w:spacing w:before="120" w:after="120"/>
      </w:pPr>
      <w:bookmarkStart w:id="112" w:name="_Toc240643370"/>
      <w:bookmarkStart w:id="113" w:name="_Toc240558198"/>
      <w:bookmarkStart w:id="114" w:name="_Toc240794089"/>
      <w:bookmarkStart w:id="115" w:name="_Toc241653098"/>
      <w:bookmarkStart w:id="116" w:name="_Toc240644966"/>
      <w:bookmarkStart w:id="117" w:name="_Toc243487311"/>
      <w:r>
        <w:rPr>
          <w:rFonts w:hint="eastAsia"/>
        </w:rPr>
        <w:t>数据采集与处理</w:t>
      </w:r>
      <w:bookmarkEnd w:id="112"/>
      <w:bookmarkEnd w:id="113"/>
      <w:bookmarkEnd w:id="114"/>
      <w:bookmarkEnd w:id="115"/>
      <w:bookmarkEnd w:id="116"/>
      <w:bookmarkEnd w:id="117"/>
    </w:p>
    <w:p w:rsidR="001351A8" w:rsidRPr="005248FB" w:rsidRDefault="004F436E">
      <w:pPr>
        <w:pStyle w:val="afffffffff1"/>
      </w:pPr>
      <w:r w:rsidRPr="005248FB">
        <w:rPr>
          <w:rFonts w:hint="eastAsia"/>
        </w:rPr>
        <w:t>系统应能实时和定时采集电气设备的相关数据，包括但不限于：</w:t>
      </w:r>
    </w:p>
    <w:p w:rsidR="001351A8" w:rsidRDefault="004F436E">
      <w:pPr>
        <w:pStyle w:val="af5"/>
        <w:numPr>
          <w:ilvl w:val="0"/>
          <w:numId w:val="35"/>
        </w:numPr>
      </w:pPr>
      <w:r>
        <w:rPr>
          <w:rFonts w:hint="eastAsia"/>
        </w:rPr>
        <w:t>模拟量：电流、电压、功率、电度、频率、变压器温度等；</w:t>
      </w:r>
    </w:p>
    <w:p w:rsidR="001351A8" w:rsidRDefault="004F436E">
      <w:pPr>
        <w:pStyle w:val="af5"/>
      </w:pPr>
      <w:r>
        <w:rPr>
          <w:rFonts w:hint="eastAsia"/>
        </w:rPr>
        <w:t>开关量：断路器及隔离开关位置信号、继电保护及自动装置信号、设备运行状态信号以及各种事件信息等；</w:t>
      </w:r>
    </w:p>
    <w:p w:rsidR="00280CF0" w:rsidRDefault="004F436E" w:rsidP="00280CF0">
      <w:pPr>
        <w:pStyle w:val="af5"/>
      </w:pPr>
      <w:r>
        <w:rPr>
          <w:rFonts w:hint="eastAsia"/>
        </w:rPr>
        <w:t>其他相关数据：综合保护装置</w:t>
      </w:r>
      <w:r w:rsidR="008C472C" w:rsidRPr="008C472C">
        <w:rPr>
          <w:rFonts w:hint="eastAsia"/>
        </w:rPr>
        <w:t>定值、故障录波</w:t>
      </w:r>
      <w:r>
        <w:rPr>
          <w:rFonts w:hint="eastAsia"/>
        </w:rPr>
        <w:t>、电力参数测量仪、直流屏、发电机组、温控仪等采集的数据。</w:t>
      </w:r>
    </w:p>
    <w:p w:rsidR="001351A8" w:rsidRDefault="004F436E">
      <w:pPr>
        <w:pStyle w:val="afffffffff1"/>
      </w:pPr>
      <w:r>
        <w:rPr>
          <w:rFonts w:hint="eastAsia"/>
        </w:rPr>
        <w:t>系统应具备对采集数据信息进行自动检查及处理的功能，包括下列内容：</w:t>
      </w:r>
    </w:p>
    <w:p w:rsidR="001351A8" w:rsidRDefault="004F436E">
      <w:pPr>
        <w:pStyle w:val="af5"/>
        <w:numPr>
          <w:ilvl w:val="0"/>
          <w:numId w:val="36"/>
        </w:numPr>
      </w:pPr>
      <w:r>
        <w:rPr>
          <w:rFonts w:hint="eastAsia"/>
        </w:rPr>
        <w:t>数据检查：自动过滤异常数据，对正常数据、</w:t>
      </w:r>
      <w:proofErr w:type="gramStart"/>
      <w:r>
        <w:rPr>
          <w:rFonts w:hint="eastAsia"/>
        </w:rPr>
        <w:t>越限数据</w:t>
      </w:r>
      <w:proofErr w:type="gramEnd"/>
      <w:r>
        <w:rPr>
          <w:rFonts w:hint="eastAsia"/>
        </w:rPr>
        <w:t>和人工设置数据进行检查和标识；</w:t>
      </w:r>
    </w:p>
    <w:p w:rsidR="001351A8" w:rsidRDefault="004F436E">
      <w:pPr>
        <w:pStyle w:val="af5"/>
      </w:pPr>
      <w:r>
        <w:rPr>
          <w:rFonts w:hint="eastAsia"/>
        </w:rPr>
        <w:lastRenderedPageBreak/>
        <w:t>数据处理：模拟量量值变换、状态量的极性处理、多态数据处理、状态封锁与解除。</w:t>
      </w:r>
    </w:p>
    <w:p w:rsidR="001351A8" w:rsidRDefault="004F436E">
      <w:pPr>
        <w:pStyle w:val="affd"/>
        <w:spacing w:before="120" w:after="120"/>
        <w:rPr>
          <w:shd w:val="clear" w:color="auto" w:fill="FFFFFF"/>
        </w:rPr>
      </w:pPr>
      <w:bookmarkStart w:id="118" w:name="_Toc240558199"/>
      <w:bookmarkStart w:id="119" w:name="_Toc240643371"/>
      <w:bookmarkStart w:id="120" w:name="_Toc240644967"/>
      <w:bookmarkStart w:id="121" w:name="_Toc240794090"/>
      <w:bookmarkStart w:id="122" w:name="_Toc241653099"/>
      <w:bookmarkStart w:id="123" w:name="_Toc243487312"/>
      <w:r>
        <w:rPr>
          <w:rFonts w:hint="eastAsia"/>
          <w:shd w:val="clear" w:color="auto" w:fill="FFFFFF"/>
        </w:rPr>
        <w:t>统计分析</w:t>
      </w:r>
      <w:bookmarkEnd w:id="118"/>
      <w:bookmarkEnd w:id="119"/>
      <w:bookmarkEnd w:id="120"/>
      <w:bookmarkEnd w:id="121"/>
      <w:bookmarkEnd w:id="122"/>
      <w:bookmarkEnd w:id="123"/>
    </w:p>
    <w:p w:rsidR="001351A8" w:rsidRDefault="004F436E">
      <w:pPr>
        <w:pStyle w:val="afffffffff1"/>
      </w:pPr>
      <w:r>
        <w:rPr>
          <w:rFonts w:hint="eastAsia"/>
        </w:rPr>
        <w:t>系统应具备对采集数据信息进行统计分析的功能，并满足下列要求：</w:t>
      </w:r>
    </w:p>
    <w:p w:rsidR="001351A8" w:rsidRDefault="004F436E">
      <w:pPr>
        <w:pStyle w:val="af5"/>
        <w:numPr>
          <w:ilvl w:val="0"/>
          <w:numId w:val="37"/>
        </w:numPr>
      </w:pPr>
      <w:r>
        <w:rPr>
          <w:rFonts w:hint="eastAsia"/>
        </w:rPr>
        <w:t>统计内容包括电量参数、变压器温度、有功电度和无功电度、操作计数器、跳闸次数、设备启动次数、开关分合闸次数等；</w:t>
      </w:r>
    </w:p>
    <w:p w:rsidR="001351A8" w:rsidRDefault="004F436E">
      <w:pPr>
        <w:pStyle w:val="af5"/>
      </w:pPr>
      <w:r>
        <w:rPr>
          <w:rFonts w:hint="eastAsia"/>
        </w:rPr>
        <w:t>统计周期选择，按日、月、季或自定义时间</w:t>
      </w:r>
      <w:proofErr w:type="gramStart"/>
      <w:r>
        <w:rPr>
          <w:rFonts w:hint="eastAsia"/>
        </w:rPr>
        <w:t>段设置</w:t>
      </w:r>
      <w:proofErr w:type="gramEnd"/>
      <w:r>
        <w:rPr>
          <w:rFonts w:hint="eastAsia"/>
        </w:rPr>
        <w:t>统计周期；</w:t>
      </w:r>
    </w:p>
    <w:p w:rsidR="001351A8" w:rsidRDefault="004F436E">
      <w:pPr>
        <w:pStyle w:val="af5"/>
      </w:pPr>
      <w:r>
        <w:rPr>
          <w:rFonts w:hint="eastAsia"/>
        </w:rPr>
        <w:t>指定量的最大值、最小值、平均值和累计值统计。</w:t>
      </w:r>
    </w:p>
    <w:p w:rsidR="001351A8" w:rsidRDefault="004F436E">
      <w:pPr>
        <w:pStyle w:val="afffffffff1"/>
      </w:pPr>
      <w:r>
        <w:rPr>
          <w:rFonts w:hint="eastAsia"/>
        </w:rPr>
        <w:t>系统宜能够按照不同统计周期和范围对系统采集信息进行组合分析，包括电能量查询、电能量统计、负荷分析等。</w:t>
      </w:r>
    </w:p>
    <w:p w:rsidR="008C472C" w:rsidRDefault="008C472C" w:rsidP="008C472C">
      <w:pPr>
        <w:pStyle w:val="afffffffff1"/>
      </w:pPr>
      <w:proofErr w:type="gramStart"/>
      <w:r>
        <w:rPr>
          <w:rFonts w:hint="eastAsia"/>
        </w:rPr>
        <w:t>系统宜能进行</w:t>
      </w:r>
      <w:proofErr w:type="gramEnd"/>
      <w:r>
        <w:rPr>
          <w:rFonts w:hint="eastAsia"/>
        </w:rPr>
        <w:t>电能质量分析，包括但不限于谐波分析、电压质量分析、三相不平衡分析，电压暂降、暂升、短时中断等暂态事件进行监测和记录，并生成统计报告，为电能质量治理提供数据支撑。</w:t>
      </w:r>
    </w:p>
    <w:p w:rsidR="008C472C" w:rsidRDefault="008C472C" w:rsidP="008C472C">
      <w:pPr>
        <w:pStyle w:val="afffffffff1"/>
      </w:pPr>
      <w:r>
        <w:rPr>
          <w:rFonts w:hint="eastAsia"/>
        </w:rPr>
        <w:t>系统宜具备配电资产统计分析功能，支持按区域、系统、设备类型等维度统计资产数量、容量、负载率、投运年限、故障</w:t>
      </w:r>
      <w:proofErr w:type="gramStart"/>
      <w:r>
        <w:rPr>
          <w:rFonts w:hint="eastAsia"/>
        </w:rPr>
        <w:t>及维保等</w:t>
      </w:r>
      <w:proofErr w:type="gramEnd"/>
      <w:r>
        <w:rPr>
          <w:rFonts w:hint="eastAsia"/>
        </w:rPr>
        <w:t>信息，并生成统计报表，为容量规划、运维检修和更新改造提供依据。</w:t>
      </w:r>
    </w:p>
    <w:p w:rsidR="001351A8" w:rsidRDefault="004F436E">
      <w:pPr>
        <w:pStyle w:val="affd"/>
        <w:spacing w:before="120" w:after="120"/>
      </w:pPr>
      <w:bookmarkStart w:id="124" w:name="_Toc241653100"/>
      <w:bookmarkStart w:id="125" w:name="_Toc240643372"/>
      <w:bookmarkStart w:id="126" w:name="_Toc240558200"/>
      <w:bookmarkStart w:id="127" w:name="_Toc240644968"/>
      <w:bookmarkStart w:id="128" w:name="_Toc240794091"/>
      <w:bookmarkStart w:id="129" w:name="_Toc243487313"/>
      <w:r>
        <w:rPr>
          <w:rFonts w:hint="eastAsia"/>
        </w:rPr>
        <w:t>远程控制</w:t>
      </w:r>
      <w:bookmarkEnd w:id="124"/>
      <w:bookmarkEnd w:id="125"/>
      <w:bookmarkEnd w:id="126"/>
      <w:bookmarkEnd w:id="127"/>
      <w:bookmarkEnd w:id="128"/>
      <w:bookmarkEnd w:id="129"/>
    </w:p>
    <w:p w:rsidR="001351A8" w:rsidRDefault="004F436E">
      <w:pPr>
        <w:pStyle w:val="afffff5"/>
        <w:ind w:firstLine="420"/>
      </w:pPr>
      <w:r>
        <w:rPr>
          <w:rFonts w:hint="eastAsia"/>
        </w:rPr>
        <w:t>系统应支持远程控制功能，并建立严格的权限控制和操作安全机制：</w:t>
      </w:r>
    </w:p>
    <w:p w:rsidR="001351A8" w:rsidRDefault="004F436E">
      <w:pPr>
        <w:pStyle w:val="af5"/>
        <w:numPr>
          <w:ilvl w:val="0"/>
          <w:numId w:val="38"/>
        </w:numPr>
      </w:pPr>
      <w:r>
        <w:rPr>
          <w:rFonts w:hint="eastAsia"/>
        </w:rPr>
        <w:t>支持对断路器进行远程分合闸操作、数字输出控制、设定值修改等操作；</w:t>
      </w:r>
    </w:p>
    <w:p w:rsidR="001351A8" w:rsidRDefault="004F436E">
      <w:pPr>
        <w:pStyle w:val="af5"/>
      </w:pPr>
      <w:r>
        <w:rPr>
          <w:rFonts w:hint="eastAsia"/>
        </w:rPr>
        <w:t>关键控制操作应支持密码或凭证确认，并具备同步检查、</w:t>
      </w:r>
      <w:proofErr w:type="gramStart"/>
      <w:r>
        <w:rPr>
          <w:rFonts w:hint="eastAsia"/>
        </w:rPr>
        <w:t>联锁</w:t>
      </w:r>
      <w:proofErr w:type="gramEnd"/>
      <w:r>
        <w:rPr>
          <w:rFonts w:hint="eastAsia"/>
        </w:rPr>
        <w:t>检查等操作前校验功能；</w:t>
      </w:r>
    </w:p>
    <w:p w:rsidR="001351A8" w:rsidRDefault="004F436E">
      <w:pPr>
        <w:pStyle w:val="af5"/>
      </w:pPr>
      <w:r>
        <w:rPr>
          <w:rFonts w:ascii="Segoe UI" w:hAnsi="Segoe UI" w:cs="Segoe UI"/>
          <w:color w:val="0F1115"/>
          <w:shd w:val="clear" w:color="auto" w:fill="FFFFFF"/>
        </w:rPr>
        <w:t>所有远程控制操作均应记录</w:t>
      </w:r>
      <w:proofErr w:type="gramStart"/>
      <w:r>
        <w:rPr>
          <w:rFonts w:ascii="Segoe UI" w:hAnsi="Segoe UI" w:cs="Segoe UI"/>
          <w:color w:val="0F1115"/>
          <w:shd w:val="clear" w:color="auto" w:fill="FFFFFF"/>
        </w:rPr>
        <w:t>至事件</w:t>
      </w:r>
      <w:proofErr w:type="gramEnd"/>
      <w:r>
        <w:rPr>
          <w:rFonts w:ascii="Segoe UI" w:hAnsi="Segoe UI" w:cs="Segoe UI"/>
          <w:color w:val="0F1115"/>
          <w:shd w:val="clear" w:color="auto" w:fill="FFFFFF"/>
        </w:rPr>
        <w:t>日志，以供审计追溯</w:t>
      </w:r>
      <w:r>
        <w:rPr>
          <w:rFonts w:ascii="Segoe UI" w:hAnsi="Segoe UI" w:cs="Segoe UI" w:hint="eastAsia"/>
          <w:color w:val="0F1115"/>
          <w:shd w:val="clear" w:color="auto" w:fill="FFFFFF"/>
        </w:rPr>
        <w:t>；</w:t>
      </w:r>
    </w:p>
    <w:p w:rsidR="001351A8" w:rsidRDefault="004F436E">
      <w:pPr>
        <w:pStyle w:val="af5"/>
      </w:pPr>
      <w:r>
        <w:rPr>
          <w:rFonts w:hint="eastAsia"/>
        </w:rPr>
        <w:t>支持对单个标签或整个设备执行控制禁止，防止误操作。</w:t>
      </w:r>
    </w:p>
    <w:p w:rsidR="001351A8" w:rsidRDefault="004F436E">
      <w:pPr>
        <w:pStyle w:val="affd"/>
        <w:spacing w:before="120" w:after="120"/>
      </w:pPr>
      <w:bookmarkStart w:id="130" w:name="_Toc240643373"/>
      <w:bookmarkStart w:id="131" w:name="_Toc240794092"/>
      <w:bookmarkStart w:id="132" w:name="_Toc241653101"/>
      <w:bookmarkStart w:id="133" w:name="_Toc240558201"/>
      <w:bookmarkStart w:id="134" w:name="_Toc240644969"/>
      <w:bookmarkStart w:id="135" w:name="_Toc243487314"/>
      <w:r>
        <w:rPr>
          <w:rFonts w:hint="eastAsia"/>
        </w:rPr>
        <w:t>人机界面</w:t>
      </w:r>
      <w:bookmarkEnd w:id="130"/>
      <w:bookmarkEnd w:id="131"/>
      <w:bookmarkEnd w:id="132"/>
      <w:bookmarkEnd w:id="133"/>
      <w:bookmarkEnd w:id="134"/>
      <w:bookmarkEnd w:id="135"/>
    </w:p>
    <w:p w:rsidR="001351A8" w:rsidRDefault="004F436E">
      <w:pPr>
        <w:pStyle w:val="afffff5"/>
        <w:ind w:firstLine="420"/>
      </w:pPr>
      <w:r>
        <w:rPr>
          <w:rFonts w:hint="eastAsia"/>
        </w:rPr>
        <w:t>系统应提供的用户界面包括但不限于：</w:t>
      </w:r>
    </w:p>
    <w:p w:rsidR="001351A8" w:rsidRDefault="004F436E">
      <w:pPr>
        <w:pStyle w:val="af5"/>
        <w:numPr>
          <w:ilvl w:val="0"/>
          <w:numId w:val="39"/>
        </w:numPr>
      </w:pPr>
      <w:r>
        <w:rPr>
          <w:rFonts w:hint="eastAsia"/>
        </w:rPr>
        <w:t>各个变电所、配电所的单线图显示界面</w:t>
      </w:r>
      <w:r w:rsidR="008C472C">
        <w:rPr>
          <w:rFonts w:hint="eastAsia"/>
        </w:rPr>
        <w:t>，</w:t>
      </w:r>
    </w:p>
    <w:p w:rsidR="001351A8" w:rsidRDefault="004F436E">
      <w:pPr>
        <w:pStyle w:val="af5"/>
      </w:pPr>
      <w:r>
        <w:rPr>
          <w:rFonts w:hint="eastAsia"/>
        </w:rPr>
        <w:t>各个变电室、配电室智能装置的详细参数画面</w:t>
      </w:r>
      <w:r w:rsidR="008C472C">
        <w:rPr>
          <w:rFonts w:hint="eastAsia"/>
        </w:rPr>
        <w:t>，</w:t>
      </w:r>
    </w:p>
    <w:p w:rsidR="008C472C" w:rsidRDefault="008C472C" w:rsidP="008C472C">
      <w:pPr>
        <w:pStyle w:val="af5"/>
      </w:pPr>
      <w:r>
        <w:rPr>
          <w:rFonts w:hint="eastAsia"/>
        </w:rPr>
        <w:t>母线监视画面，</w:t>
      </w:r>
    </w:p>
    <w:p w:rsidR="008C472C" w:rsidRDefault="008C472C" w:rsidP="008C472C">
      <w:pPr>
        <w:pStyle w:val="af5"/>
      </w:pPr>
      <w:r>
        <w:rPr>
          <w:rFonts w:hint="eastAsia"/>
        </w:rPr>
        <w:t>UPS系统监视画面，</w:t>
      </w:r>
    </w:p>
    <w:p w:rsidR="008C472C" w:rsidRDefault="008C472C" w:rsidP="008C472C">
      <w:pPr>
        <w:pStyle w:val="af5"/>
      </w:pPr>
      <w:r>
        <w:rPr>
          <w:rFonts w:hint="eastAsia"/>
        </w:rPr>
        <w:t>柴发系统监视画面，</w:t>
      </w:r>
    </w:p>
    <w:p w:rsidR="008C472C" w:rsidRDefault="008C472C" w:rsidP="008C472C">
      <w:pPr>
        <w:pStyle w:val="af5"/>
      </w:pPr>
      <w:r>
        <w:rPr>
          <w:rFonts w:hint="eastAsia"/>
        </w:rPr>
        <w:t>电能质量分析界面，</w:t>
      </w:r>
    </w:p>
    <w:p w:rsidR="008C472C" w:rsidRDefault="008C472C" w:rsidP="008C472C">
      <w:pPr>
        <w:pStyle w:val="af5"/>
      </w:pPr>
      <w:r>
        <w:rPr>
          <w:rFonts w:hint="eastAsia"/>
        </w:rPr>
        <w:t>资产统计分析界面，</w:t>
      </w:r>
    </w:p>
    <w:p w:rsidR="001351A8" w:rsidRDefault="004F436E">
      <w:pPr>
        <w:pStyle w:val="af5"/>
      </w:pPr>
      <w:r>
        <w:rPr>
          <w:rFonts w:hint="eastAsia"/>
        </w:rPr>
        <w:t>报警总集界面，</w:t>
      </w:r>
    </w:p>
    <w:p w:rsidR="001351A8" w:rsidRDefault="004F436E">
      <w:pPr>
        <w:pStyle w:val="af5"/>
      </w:pPr>
      <w:r>
        <w:rPr>
          <w:rFonts w:hint="eastAsia"/>
        </w:rPr>
        <w:t>事件查询界面，</w:t>
      </w:r>
    </w:p>
    <w:p w:rsidR="001351A8" w:rsidRDefault="004F436E">
      <w:pPr>
        <w:pStyle w:val="af5"/>
      </w:pPr>
      <w:r>
        <w:rPr>
          <w:rFonts w:hint="eastAsia"/>
        </w:rPr>
        <w:t>趋势和历史曲线分析界面，</w:t>
      </w:r>
    </w:p>
    <w:p w:rsidR="001351A8" w:rsidRDefault="004F436E">
      <w:pPr>
        <w:pStyle w:val="af5"/>
      </w:pPr>
      <w:r>
        <w:rPr>
          <w:rFonts w:hint="eastAsia"/>
        </w:rPr>
        <w:t>系统拓扑结构图界面，</w:t>
      </w:r>
    </w:p>
    <w:p w:rsidR="001351A8" w:rsidRDefault="004F436E">
      <w:pPr>
        <w:pStyle w:val="af5"/>
      </w:pPr>
      <w:r>
        <w:rPr>
          <w:rFonts w:hint="eastAsia"/>
        </w:rPr>
        <w:t>在线帮助界面，</w:t>
      </w:r>
    </w:p>
    <w:p w:rsidR="001351A8" w:rsidRDefault="004F436E">
      <w:pPr>
        <w:pStyle w:val="af5"/>
      </w:pPr>
      <w:r>
        <w:rPr>
          <w:rFonts w:hint="eastAsia"/>
        </w:rPr>
        <w:t>登录和注销界面，</w:t>
      </w:r>
    </w:p>
    <w:p w:rsidR="001351A8" w:rsidRDefault="004F436E">
      <w:pPr>
        <w:pStyle w:val="af5"/>
      </w:pPr>
      <w:r>
        <w:rPr>
          <w:rFonts w:hint="eastAsia"/>
        </w:rPr>
        <w:t>系统界面切换按钮界面，</w:t>
      </w:r>
    </w:p>
    <w:p w:rsidR="001351A8" w:rsidRDefault="004F436E">
      <w:pPr>
        <w:pStyle w:val="af5"/>
      </w:pPr>
      <w:r>
        <w:rPr>
          <w:rFonts w:hint="eastAsia"/>
        </w:rPr>
        <w:t>系统报表显示和调用界面。</w:t>
      </w:r>
    </w:p>
    <w:p w:rsidR="001351A8" w:rsidRDefault="004F436E">
      <w:pPr>
        <w:pStyle w:val="affd"/>
        <w:spacing w:before="120" w:after="120"/>
      </w:pPr>
      <w:bookmarkStart w:id="136" w:name="_Toc241653102"/>
      <w:bookmarkStart w:id="137" w:name="_Toc240644970"/>
      <w:bookmarkStart w:id="138" w:name="_Toc240558202"/>
      <w:bookmarkStart w:id="139" w:name="_Toc240794093"/>
      <w:bookmarkStart w:id="140" w:name="_Toc240643374"/>
      <w:bookmarkStart w:id="141" w:name="_Toc243487315"/>
      <w:r>
        <w:rPr>
          <w:rFonts w:hint="eastAsia"/>
        </w:rPr>
        <w:t>报警管理</w:t>
      </w:r>
      <w:bookmarkEnd w:id="136"/>
      <w:bookmarkEnd w:id="137"/>
      <w:bookmarkEnd w:id="138"/>
      <w:bookmarkEnd w:id="139"/>
      <w:bookmarkEnd w:id="140"/>
      <w:bookmarkEnd w:id="141"/>
    </w:p>
    <w:p w:rsidR="001351A8" w:rsidRDefault="004F436E">
      <w:pPr>
        <w:pStyle w:val="afffffffff1"/>
      </w:pPr>
      <w:r>
        <w:rPr>
          <w:rFonts w:hint="eastAsia"/>
        </w:rPr>
        <w:t>报警内容应包括设备状态异常故障，测量值越限，监控系统软件、硬件、通信接口及网络故障等。</w:t>
      </w:r>
    </w:p>
    <w:p w:rsidR="001351A8" w:rsidRDefault="004F436E">
      <w:pPr>
        <w:pStyle w:val="afffffffff1"/>
      </w:pPr>
      <w:r>
        <w:rPr>
          <w:shd w:val="clear" w:color="auto" w:fill="FFFFFF"/>
        </w:rPr>
        <w:t>告警发生时应支持声光提示、弹窗、短信及平台推送等多种告警方式</w:t>
      </w:r>
      <w:r>
        <w:rPr>
          <w:rFonts w:hint="eastAsia"/>
          <w:shd w:val="clear" w:color="auto" w:fill="FFFFFF"/>
        </w:rPr>
        <w:t>。</w:t>
      </w:r>
    </w:p>
    <w:p w:rsidR="001351A8" w:rsidRDefault="004F436E">
      <w:pPr>
        <w:pStyle w:val="afffffffff1"/>
        <w:rPr>
          <w:shd w:val="clear" w:color="auto" w:fill="FFFFFF"/>
        </w:rPr>
      </w:pPr>
      <w:r>
        <w:rPr>
          <w:rFonts w:hint="eastAsia"/>
          <w:shd w:val="clear" w:color="auto" w:fill="FFFFFF"/>
        </w:rPr>
        <w:t>系统应</w:t>
      </w:r>
      <w:proofErr w:type="gramStart"/>
      <w:r>
        <w:rPr>
          <w:rFonts w:hint="eastAsia"/>
          <w:shd w:val="clear" w:color="auto" w:fill="FFFFFF"/>
        </w:rPr>
        <w:t>支持越限告警</w:t>
      </w:r>
      <w:proofErr w:type="gramEnd"/>
      <w:r>
        <w:rPr>
          <w:rFonts w:hint="eastAsia"/>
          <w:shd w:val="clear" w:color="auto" w:fill="FFFFFF"/>
        </w:rPr>
        <w:t>、变位告警、事件告警、通讯状态告警、运行日志等报警功能；</w:t>
      </w:r>
    </w:p>
    <w:p w:rsidR="001351A8" w:rsidRDefault="004F436E">
      <w:pPr>
        <w:pStyle w:val="afffffffff1"/>
        <w:rPr>
          <w:shd w:val="clear" w:color="auto" w:fill="FFFFFF"/>
        </w:rPr>
      </w:pPr>
      <w:r>
        <w:rPr>
          <w:rFonts w:hint="eastAsia"/>
          <w:shd w:val="clear" w:color="auto" w:fill="FFFFFF"/>
        </w:rPr>
        <w:t>系统的报警信息应提示告警类型、告警对象、告警内容、告警发生时间及确认状态等信息，</w:t>
      </w:r>
      <w:r>
        <w:rPr>
          <w:shd w:val="clear" w:color="auto" w:fill="FFFFFF"/>
        </w:rPr>
        <w:t xml:space="preserve"> </w:t>
      </w:r>
      <w:r>
        <w:rPr>
          <w:rFonts w:ascii="Segoe UI" w:hAnsi="Segoe UI" w:cs="Segoe UI"/>
          <w:color w:val="0F1115"/>
          <w:shd w:val="clear" w:color="auto" w:fill="FFFFFF"/>
        </w:rPr>
        <w:t>并支持告警颜色自定义配置，能根据告警级别和告警状态以不同颜色区别。</w:t>
      </w:r>
    </w:p>
    <w:p w:rsidR="001351A8" w:rsidRDefault="004F436E">
      <w:pPr>
        <w:pStyle w:val="afffffffff1"/>
        <w:rPr>
          <w:shd w:val="clear" w:color="auto" w:fill="FFFFFF"/>
        </w:rPr>
      </w:pPr>
      <w:r>
        <w:rPr>
          <w:rFonts w:hint="eastAsia"/>
          <w:shd w:val="clear" w:color="auto" w:fill="FFFFFF"/>
        </w:rPr>
        <w:t>系统应提供报警信息查询功能，可从数据库中查阅历史告警信息。查询方式包括按类型、按时间段、</w:t>
      </w:r>
      <w:proofErr w:type="gramStart"/>
      <w:r>
        <w:rPr>
          <w:rFonts w:hint="eastAsia"/>
          <w:shd w:val="clear" w:color="auto" w:fill="FFFFFF"/>
        </w:rPr>
        <w:t>按发生源</w:t>
      </w:r>
      <w:proofErr w:type="gramEnd"/>
      <w:r>
        <w:rPr>
          <w:rFonts w:hint="eastAsia"/>
          <w:shd w:val="clear" w:color="auto" w:fill="FFFFFF"/>
        </w:rPr>
        <w:t>、按等级等单一方式或其组合方式。</w:t>
      </w:r>
    </w:p>
    <w:p w:rsidR="001351A8" w:rsidRDefault="004F436E">
      <w:pPr>
        <w:pStyle w:val="afffffffff1"/>
        <w:rPr>
          <w:shd w:val="clear" w:color="auto" w:fill="FFFFFF"/>
        </w:rPr>
      </w:pPr>
      <w:r>
        <w:rPr>
          <w:rFonts w:hint="eastAsia"/>
          <w:shd w:val="clear" w:color="auto" w:fill="FFFFFF"/>
        </w:rPr>
        <w:t>系统对所有报警信息应提供时标处理：</w:t>
      </w:r>
    </w:p>
    <w:p w:rsidR="001351A8" w:rsidRDefault="004F436E">
      <w:pPr>
        <w:pStyle w:val="af5"/>
        <w:numPr>
          <w:ilvl w:val="0"/>
          <w:numId w:val="40"/>
        </w:numPr>
        <w:rPr>
          <w:shd w:val="clear" w:color="auto" w:fill="FFFFFF"/>
        </w:rPr>
      </w:pPr>
      <w:r>
        <w:rPr>
          <w:rFonts w:hint="eastAsia"/>
          <w:shd w:val="clear" w:color="auto" w:fill="FFFFFF"/>
        </w:rPr>
        <w:lastRenderedPageBreak/>
        <w:t>对支持SOE时标的设备，应提供设备端SOE时标解析；</w:t>
      </w:r>
    </w:p>
    <w:p w:rsidR="001351A8" w:rsidRDefault="004F436E">
      <w:pPr>
        <w:pStyle w:val="af5"/>
        <w:rPr>
          <w:shd w:val="clear" w:color="auto" w:fill="FFFFFF"/>
        </w:rPr>
      </w:pPr>
      <w:r>
        <w:rPr>
          <w:rFonts w:hint="eastAsia"/>
          <w:shd w:val="clear" w:color="auto" w:fill="FFFFFF"/>
        </w:rPr>
        <w:t>对不支持SOE功能的智能设备，系统应自动为报警信息关联时间标签。</w:t>
      </w:r>
    </w:p>
    <w:p w:rsidR="001351A8" w:rsidRDefault="004F436E">
      <w:pPr>
        <w:pStyle w:val="affd"/>
        <w:spacing w:before="120" w:after="120"/>
      </w:pPr>
      <w:bookmarkStart w:id="142" w:name="_Toc241653103"/>
      <w:bookmarkStart w:id="143" w:name="_Toc240794094"/>
      <w:bookmarkStart w:id="144" w:name="_Toc240643375"/>
      <w:bookmarkStart w:id="145" w:name="_Toc240558203"/>
      <w:bookmarkStart w:id="146" w:name="_Toc240644971"/>
      <w:bookmarkStart w:id="147" w:name="_Toc243487316"/>
      <w:r>
        <w:rPr>
          <w:rFonts w:hint="eastAsia"/>
        </w:rPr>
        <w:t>报表管理</w:t>
      </w:r>
      <w:bookmarkEnd w:id="142"/>
      <w:bookmarkEnd w:id="143"/>
      <w:bookmarkEnd w:id="144"/>
      <w:bookmarkEnd w:id="145"/>
      <w:bookmarkEnd w:id="146"/>
      <w:bookmarkEnd w:id="147"/>
    </w:p>
    <w:p w:rsidR="001351A8" w:rsidRDefault="004F436E">
      <w:pPr>
        <w:pStyle w:val="afffffffff1"/>
      </w:pPr>
      <w:r>
        <w:rPr>
          <w:rFonts w:hint="eastAsia"/>
        </w:rPr>
        <w:t>系统应可使用各类历史数据，生成不同格式和类型的报表。</w:t>
      </w:r>
    </w:p>
    <w:p w:rsidR="001351A8" w:rsidRDefault="004F436E">
      <w:pPr>
        <w:pStyle w:val="afffffffff1"/>
      </w:pPr>
      <w:r>
        <w:rPr>
          <w:rFonts w:hint="eastAsia"/>
        </w:rPr>
        <w:t>系统应支持对各类历史数据进行统计计算，包括但不限于功率、电压、电流、电量等平均值、最大或最小值。</w:t>
      </w:r>
    </w:p>
    <w:p w:rsidR="001351A8" w:rsidRDefault="004F436E">
      <w:pPr>
        <w:pStyle w:val="afffffffff1"/>
      </w:pPr>
      <w:r>
        <w:rPr>
          <w:rFonts w:hint="eastAsia"/>
        </w:rPr>
        <w:t>报表应具有用户自定义编辑功能（含编辑特殊公式，设定周期）并可按设定要求进行计算。</w:t>
      </w:r>
    </w:p>
    <w:p w:rsidR="001351A8" w:rsidRDefault="004F436E">
      <w:pPr>
        <w:pStyle w:val="ac"/>
      </w:pPr>
      <w:r>
        <w:rPr>
          <w:rFonts w:hint="eastAsia"/>
        </w:rPr>
        <w:t>24小时日负荷报表、24小时日负荷曲线、电能日报和电能月报。</w:t>
      </w:r>
    </w:p>
    <w:p w:rsidR="001351A8" w:rsidRDefault="004F436E">
      <w:pPr>
        <w:pStyle w:val="afffffffff1"/>
      </w:pPr>
      <w:r>
        <w:rPr>
          <w:rFonts w:hint="eastAsia"/>
        </w:rPr>
        <w:t>报表应支持文件（CSV、XLS、PDF、TXT 等）、打印等方式输出。</w:t>
      </w:r>
    </w:p>
    <w:p w:rsidR="001351A8" w:rsidRDefault="004F436E">
      <w:pPr>
        <w:pStyle w:val="affd"/>
        <w:spacing w:before="120" w:after="120"/>
      </w:pPr>
      <w:bookmarkStart w:id="148" w:name="_Toc240558204"/>
      <w:bookmarkStart w:id="149" w:name="_Toc240643376"/>
      <w:bookmarkStart w:id="150" w:name="_Toc240794095"/>
      <w:bookmarkStart w:id="151" w:name="_Toc240644972"/>
      <w:bookmarkStart w:id="152" w:name="_Toc241653104"/>
      <w:bookmarkStart w:id="153" w:name="_Toc243487317"/>
      <w:r>
        <w:rPr>
          <w:rFonts w:hint="eastAsia"/>
        </w:rPr>
        <w:t>数据存储</w:t>
      </w:r>
      <w:bookmarkEnd w:id="148"/>
      <w:bookmarkEnd w:id="149"/>
      <w:bookmarkEnd w:id="150"/>
      <w:bookmarkEnd w:id="151"/>
      <w:bookmarkEnd w:id="152"/>
      <w:bookmarkEnd w:id="153"/>
    </w:p>
    <w:p w:rsidR="001351A8" w:rsidRDefault="004F436E">
      <w:pPr>
        <w:pStyle w:val="afffffffff1"/>
      </w:pPr>
      <w:r>
        <w:rPr>
          <w:rFonts w:hint="eastAsia"/>
        </w:rPr>
        <w:t>系统储存数据应包括但不限于实时采样数据、实时统计数据、</w:t>
      </w:r>
      <w:r w:rsidR="0027006B">
        <w:rPr>
          <w:rFonts w:hint="eastAsia"/>
        </w:rPr>
        <w:t>报警</w:t>
      </w:r>
      <w:r>
        <w:rPr>
          <w:rFonts w:hint="eastAsia"/>
        </w:rPr>
        <w:t>信息、SOE、操作记录以及统计信息。</w:t>
      </w:r>
    </w:p>
    <w:p w:rsidR="001351A8" w:rsidRDefault="004F436E">
      <w:pPr>
        <w:pStyle w:val="afffffffff1"/>
      </w:pPr>
      <w:r>
        <w:rPr>
          <w:rFonts w:hint="eastAsia"/>
        </w:rPr>
        <w:t>系统应支持秒级实时数据存储，存储时间不应小于60天。</w:t>
      </w:r>
    </w:p>
    <w:p w:rsidR="001351A8" w:rsidRDefault="004F436E">
      <w:pPr>
        <w:pStyle w:val="afffffffff1"/>
      </w:pPr>
      <w:r>
        <w:rPr>
          <w:rFonts w:hint="eastAsia"/>
        </w:rPr>
        <w:t>系统应具备历史数据分类存储功能，存储时间间隔应可设置；历史数据宜采用数据库存储，并具备不少于12个月的数据存储容量。</w:t>
      </w:r>
    </w:p>
    <w:p w:rsidR="001351A8" w:rsidRDefault="004F436E">
      <w:pPr>
        <w:pStyle w:val="afffffffff1"/>
      </w:pPr>
      <w:r>
        <w:rPr>
          <w:rFonts w:hint="eastAsia"/>
        </w:rPr>
        <w:t>系统应具备数据库维护、同步、备份和恢复等功能。</w:t>
      </w:r>
    </w:p>
    <w:p w:rsidR="001351A8" w:rsidRDefault="004F436E">
      <w:pPr>
        <w:pStyle w:val="affd"/>
        <w:spacing w:before="120" w:after="120"/>
      </w:pPr>
      <w:bookmarkStart w:id="154" w:name="_Toc240644973"/>
      <w:bookmarkStart w:id="155" w:name="_Toc240794096"/>
      <w:bookmarkStart w:id="156" w:name="_Toc240643377"/>
      <w:bookmarkStart w:id="157" w:name="_Toc241653105"/>
      <w:bookmarkStart w:id="158" w:name="_Toc243487318"/>
      <w:r>
        <w:rPr>
          <w:rFonts w:hint="eastAsia"/>
        </w:rPr>
        <w:t>事件管理</w:t>
      </w:r>
      <w:bookmarkEnd w:id="154"/>
      <w:bookmarkEnd w:id="155"/>
      <w:bookmarkEnd w:id="156"/>
      <w:bookmarkEnd w:id="157"/>
      <w:bookmarkEnd w:id="158"/>
    </w:p>
    <w:p w:rsidR="001351A8" w:rsidRDefault="004F436E">
      <w:pPr>
        <w:pStyle w:val="afffff5"/>
        <w:ind w:firstLine="420"/>
      </w:pPr>
      <w:r>
        <w:rPr>
          <w:rFonts w:hint="eastAsia"/>
        </w:rPr>
        <w:t>系统应能记录系统中所有的重要事件，包括：</w:t>
      </w:r>
    </w:p>
    <w:p w:rsidR="001351A8" w:rsidRDefault="004F436E">
      <w:pPr>
        <w:pStyle w:val="af5"/>
        <w:numPr>
          <w:ilvl w:val="0"/>
          <w:numId w:val="41"/>
        </w:numPr>
      </w:pPr>
      <w:r>
        <w:rPr>
          <w:rFonts w:hint="eastAsia"/>
        </w:rPr>
        <w:t>设备状态变位、设备运行、退出；</w:t>
      </w:r>
    </w:p>
    <w:p w:rsidR="001351A8" w:rsidRDefault="004F436E">
      <w:pPr>
        <w:pStyle w:val="af5"/>
      </w:pPr>
      <w:r>
        <w:rPr>
          <w:rFonts w:hint="eastAsia"/>
        </w:rPr>
        <w:t>设备出现报警、故障；</w:t>
      </w:r>
    </w:p>
    <w:p w:rsidR="001351A8" w:rsidRDefault="004F436E">
      <w:pPr>
        <w:pStyle w:val="af5"/>
      </w:pPr>
      <w:r>
        <w:rPr>
          <w:rFonts w:hint="eastAsia"/>
        </w:rPr>
        <w:t>操作员登录和退出操作；</w:t>
      </w:r>
    </w:p>
    <w:p w:rsidR="001351A8" w:rsidRDefault="004F436E">
      <w:pPr>
        <w:pStyle w:val="af5"/>
      </w:pPr>
      <w:r>
        <w:rPr>
          <w:rFonts w:hint="eastAsia"/>
        </w:rPr>
        <w:t>设备告警确认和设备控制操作。</w:t>
      </w:r>
    </w:p>
    <w:p w:rsidR="001351A8" w:rsidRDefault="004F436E">
      <w:pPr>
        <w:pStyle w:val="affd"/>
        <w:spacing w:before="120" w:after="120"/>
      </w:pPr>
      <w:bookmarkStart w:id="159" w:name="_Toc240643378"/>
      <w:bookmarkStart w:id="160" w:name="_Toc240644974"/>
      <w:bookmarkStart w:id="161" w:name="_Toc240794097"/>
      <w:bookmarkStart w:id="162" w:name="_Toc240558205"/>
      <w:bookmarkStart w:id="163" w:name="_Toc241653106"/>
      <w:bookmarkStart w:id="164" w:name="_Toc243487319"/>
      <w:r>
        <w:rPr>
          <w:rFonts w:hint="eastAsia"/>
        </w:rPr>
        <w:t>权限管理</w:t>
      </w:r>
      <w:bookmarkEnd w:id="159"/>
      <w:bookmarkEnd w:id="160"/>
      <w:bookmarkEnd w:id="161"/>
      <w:bookmarkEnd w:id="162"/>
      <w:bookmarkEnd w:id="163"/>
      <w:bookmarkEnd w:id="164"/>
    </w:p>
    <w:p w:rsidR="001351A8" w:rsidRDefault="004F436E">
      <w:pPr>
        <w:pStyle w:val="afffffffff1"/>
      </w:pPr>
      <w:r>
        <w:rPr>
          <w:rFonts w:hint="eastAsia"/>
        </w:rPr>
        <w:t>系统应提供给用户四种不同级别权限：</w:t>
      </w:r>
    </w:p>
    <w:p w:rsidR="001351A8" w:rsidRDefault="004F436E">
      <w:pPr>
        <w:pStyle w:val="af5"/>
        <w:numPr>
          <w:ilvl w:val="0"/>
          <w:numId w:val="42"/>
        </w:numPr>
      </w:pPr>
      <w:r>
        <w:rPr>
          <w:rFonts w:hint="eastAsia"/>
        </w:rPr>
        <w:t>浏览用户：浏览系统画面包括系统图、告警画面等；</w:t>
      </w:r>
    </w:p>
    <w:p w:rsidR="001351A8" w:rsidRDefault="004F436E">
      <w:pPr>
        <w:pStyle w:val="af5"/>
      </w:pPr>
      <w:r>
        <w:rPr>
          <w:rFonts w:hint="eastAsia"/>
        </w:rPr>
        <w:t>电气操作员：对所有设备发出控制命令；</w:t>
      </w:r>
    </w:p>
    <w:p w:rsidR="001351A8" w:rsidRDefault="004F436E">
      <w:pPr>
        <w:pStyle w:val="af5"/>
      </w:pPr>
      <w:r>
        <w:rPr>
          <w:rFonts w:hint="eastAsia"/>
        </w:rPr>
        <w:t>电气工程师：确认告警、设备挂牌、记录报表、修改趋势曲线配置等；</w:t>
      </w:r>
    </w:p>
    <w:p w:rsidR="001351A8" w:rsidRDefault="004F436E">
      <w:pPr>
        <w:pStyle w:val="af5"/>
      </w:pPr>
      <w:r>
        <w:rPr>
          <w:rFonts w:hint="eastAsia"/>
        </w:rPr>
        <w:t>系统管理员：所有操作员、工程师权限，启动系统应用程序，修改系统配置，退出系统等。</w:t>
      </w:r>
    </w:p>
    <w:p w:rsidR="001351A8" w:rsidRDefault="004F436E">
      <w:pPr>
        <w:pStyle w:val="afffffffff1"/>
      </w:pPr>
      <w:r>
        <w:rPr>
          <w:rFonts w:hint="eastAsia"/>
        </w:rPr>
        <w:t>系统的权限</w:t>
      </w:r>
      <w:proofErr w:type="gramStart"/>
      <w:r>
        <w:rPr>
          <w:rFonts w:hint="eastAsia"/>
        </w:rPr>
        <w:t>分级应</w:t>
      </w:r>
      <w:proofErr w:type="gramEnd"/>
      <w:r>
        <w:rPr>
          <w:rFonts w:hint="eastAsia"/>
        </w:rPr>
        <w:t>支持对区域进行用户权限划分。</w:t>
      </w:r>
    </w:p>
    <w:p w:rsidR="001351A8" w:rsidRDefault="004F436E">
      <w:pPr>
        <w:pStyle w:val="afffffffff1"/>
      </w:pPr>
      <w:r>
        <w:rPr>
          <w:rFonts w:hint="eastAsia"/>
        </w:rPr>
        <w:t>登录系统的所有用户都应经过授权，进行身份和权限认证。</w:t>
      </w:r>
    </w:p>
    <w:p w:rsidR="001351A8" w:rsidRDefault="004F436E">
      <w:pPr>
        <w:pStyle w:val="affc"/>
        <w:spacing w:before="240" w:after="240"/>
      </w:pPr>
      <w:bookmarkStart w:id="165" w:name="_Toc241653107"/>
      <w:bookmarkStart w:id="166" w:name="_Toc240644975"/>
      <w:bookmarkStart w:id="167" w:name="_Toc240643379"/>
      <w:bookmarkStart w:id="168" w:name="_Toc240558206"/>
      <w:bookmarkStart w:id="169" w:name="_Toc240794098"/>
      <w:bookmarkStart w:id="170" w:name="_Toc243487320"/>
      <w:r>
        <w:rPr>
          <w:rFonts w:hint="eastAsia"/>
        </w:rPr>
        <w:t>性能要求</w:t>
      </w:r>
      <w:bookmarkEnd w:id="165"/>
      <w:bookmarkEnd w:id="166"/>
      <w:bookmarkEnd w:id="167"/>
      <w:bookmarkEnd w:id="168"/>
      <w:bookmarkEnd w:id="169"/>
      <w:bookmarkEnd w:id="170"/>
    </w:p>
    <w:p w:rsidR="001351A8" w:rsidRDefault="004F436E">
      <w:pPr>
        <w:pStyle w:val="affd"/>
        <w:spacing w:before="120" w:after="120"/>
      </w:pPr>
      <w:bookmarkStart w:id="171" w:name="_Toc240794099"/>
      <w:bookmarkStart w:id="172" w:name="_Toc240644976"/>
      <w:bookmarkStart w:id="173" w:name="_Toc241653108"/>
      <w:bookmarkStart w:id="174" w:name="_Toc240643380"/>
      <w:bookmarkStart w:id="175" w:name="_Toc240558207"/>
      <w:bookmarkStart w:id="176" w:name="_Toc243487321"/>
      <w:r>
        <w:rPr>
          <w:rFonts w:hint="eastAsia"/>
        </w:rPr>
        <w:t>系统可用性</w:t>
      </w:r>
      <w:bookmarkEnd w:id="171"/>
      <w:bookmarkEnd w:id="172"/>
      <w:bookmarkEnd w:id="173"/>
      <w:bookmarkEnd w:id="174"/>
      <w:bookmarkEnd w:id="175"/>
      <w:bookmarkEnd w:id="176"/>
    </w:p>
    <w:p w:rsidR="001351A8" w:rsidRDefault="004F436E">
      <w:pPr>
        <w:pStyle w:val="afffff5"/>
        <w:ind w:firstLine="420"/>
      </w:pPr>
      <w:r>
        <w:rPr>
          <w:rFonts w:hint="eastAsia"/>
        </w:rPr>
        <w:t>系统可用性应满足下列要求：</w:t>
      </w:r>
    </w:p>
    <w:p w:rsidR="00CF136C" w:rsidRDefault="00CF136C" w:rsidP="00A01A64">
      <w:pPr>
        <w:pStyle w:val="af5"/>
        <w:numPr>
          <w:ilvl w:val="0"/>
          <w:numId w:val="58"/>
        </w:numPr>
      </w:pPr>
      <w:r w:rsidRPr="00CF136C">
        <w:rPr>
          <w:rFonts w:hint="eastAsia"/>
        </w:rPr>
        <w:t>数据中心等级划分应符合 GB 50174的规定</w:t>
      </w:r>
      <w:r>
        <w:rPr>
          <w:rFonts w:hint="eastAsia"/>
        </w:rPr>
        <w:t>，各等级</w:t>
      </w:r>
      <w:r w:rsidRPr="00CF136C">
        <w:rPr>
          <w:rFonts w:hint="eastAsia"/>
        </w:rPr>
        <w:t>系统年可用率</w:t>
      </w:r>
      <w:r>
        <w:rPr>
          <w:rFonts w:hint="eastAsia"/>
        </w:rPr>
        <w:t>应符合表1的规定；</w:t>
      </w:r>
    </w:p>
    <w:p w:rsidR="00CF136C" w:rsidRDefault="00CF136C" w:rsidP="00CF136C">
      <w:pPr>
        <w:pStyle w:val="aff2"/>
        <w:spacing w:before="120" w:after="120"/>
      </w:pPr>
      <w:r>
        <w:rPr>
          <w:rFonts w:hint="eastAsia"/>
        </w:rPr>
        <w:t>各等级数据中心年可用率</w:t>
      </w:r>
    </w:p>
    <w:tbl>
      <w:tblPr>
        <w:tblStyle w:val="affff7"/>
        <w:tblW w:w="0" w:type="auto"/>
        <w:jc w:val="center"/>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3110"/>
        <w:gridCol w:w="3112"/>
        <w:gridCol w:w="3112"/>
      </w:tblGrid>
      <w:tr w:rsidR="00CF136C" w:rsidTr="00CF136C">
        <w:trPr>
          <w:tblHeader/>
          <w:jc w:val="center"/>
        </w:trPr>
        <w:tc>
          <w:tcPr>
            <w:tcW w:w="3114" w:type="dxa"/>
            <w:tcBorders>
              <w:top w:val="single" w:sz="8" w:space="0" w:color="auto"/>
              <w:bottom w:val="single" w:sz="8" w:space="0" w:color="auto"/>
            </w:tcBorders>
            <w:shd w:val="clear" w:color="auto" w:fill="auto"/>
            <w:vAlign w:val="center"/>
          </w:tcPr>
          <w:p w:rsidR="00CF136C" w:rsidRDefault="00CF136C" w:rsidP="00CF136C">
            <w:pPr>
              <w:pStyle w:val="afffffffff9"/>
            </w:pPr>
            <w:r w:rsidRPr="00CF136C">
              <w:rPr>
                <w:rFonts w:hint="eastAsia"/>
              </w:rPr>
              <w:t>数据中心等级</w:t>
            </w:r>
          </w:p>
        </w:tc>
        <w:tc>
          <w:tcPr>
            <w:tcW w:w="3115" w:type="dxa"/>
            <w:tcBorders>
              <w:top w:val="single" w:sz="8" w:space="0" w:color="auto"/>
              <w:bottom w:val="single" w:sz="8" w:space="0" w:color="auto"/>
            </w:tcBorders>
            <w:shd w:val="clear" w:color="auto" w:fill="auto"/>
            <w:vAlign w:val="center"/>
          </w:tcPr>
          <w:p w:rsidR="00CF136C" w:rsidRDefault="00CF136C" w:rsidP="00CF136C">
            <w:pPr>
              <w:pStyle w:val="afffffffff9"/>
            </w:pPr>
            <w:r>
              <w:t>等级特征</w:t>
            </w:r>
          </w:p>
        </w:tc>
        <w:tc>
          <w:tcPr>
            <w:tcW w:w="3115" w:type="dxa"/>
            <w:tcBorders>
              <w:top w:val="single" w:sz="8" w:space="0" w:color="auto"/>
              <w:bottom w:val="single" w:sz="8" w:space="0" w:color="auto"/>
            </w:tcBorders>
            <w:shd w:val="clear" w:color="auto" w:fill="auto"/>
            <w:vAlign w:val="center"/>
          </w:tcPr>
          <w:p w:rsidR="00CF136C" w:rsidRDefault="00CF136C" w:rsidP="00CF136C">
            <w:pPr>
              <w:pStyle w:val="afffffffff9"/>
            </w:pPr>
            <w:r>
              <w:t>系统年可用率</w:t>
            </w:r>
          </w:p>
        </w:tc>
      </w:tr>
      <w:tr w:rsidR="00CF136C" w:rsidTr="00CF136C">
        <w:trPr>
          <w:jc w:val="center"/>
        </w:trPr>
        <w:tc>
          <w:tcPr>
            <w:tcW w:w="3114" w:type="dxa"/>
            <w:tcBorders>
              <w:top w:val="single" w:sz="8" w:space="0" w:color="auto"/>
            </w:tcBorders>
            <w:shd w:val="clear" w:color="auto" w:fill="auto"/>
            <w:vAlign w:val="center"/>
          </w:tcPr>
          <w:p w:rsidR="00CF136C" w:rsidRDefault="00A01A64" w:rsidP="00CF136C">
            <w:pPr>
              <w:pStyle w:val="afffffffff9"/>
            </w:pPr>
            <w:r>
              <w:t>A 级</w:t>
            </w:r>
            <w:r>
              <w:rPr>
                <w:rFonts w:hint="eastAsia"/>
              </w:rPr>
              <w:t>数据中心</w:t>
            </w:r>
          </w:p>
        </w:tc>
        <w:tc>
          <w:tcPr>
            <w:tcW w:w="3115" w:type="dxa"/>
            <w:tcBorders>
              <w:top w:val="single" w:sz="8" w:space="0" w:color="auto"/>
            </w:tcBorders>
            <w:shd w:val="clear" w:color="auto" w:fill="auto"/>
            <w:vAlign w:val="center"/>
          </w:tcPr>
          <w:p w:rsidR="00CF136C" w:rsidRDefault="00A01A64" w:rsidP="00CF136C">
            <w:pPr>
              <w:pStyle w:val="afffffffff9"/>
            </w:pPr>
            <w:r w:rsidRPr="00A01A64">
              <w:rPr>
                <w:rFonts w:hint="eastAsia"/>
              </w:rPr>
              <w:t>容错型</w:t>
            </w:r>
          </w:p>
        </w:tc>
        <w:tc>
          <w:tcPr>
            <w:tcW w:w="3115" w:type="dxa"/>
            <w:tcBorders>
              <w:top w:val="single" w:sz="8" w:space="0" w:color="auto"/>
            </w:tcBorders>
            <w:shd w:val="clear" w:color="auto" w:fill="auto"/>
            <w:vAlign w:val="center"/>
          </w:tcPr>
          <w:p w:rsidR="00CF136C" w:rsidRDefault="00A01A64" w:rsidP="00CF136C">
            <w:pPr>
              <w:pStyle w:val="afffffffff9"/>
            </w:pPr>
            <w:r>
              <w:rPr>
                <w:rFonts w:hint="eastAsia"/>
                <w:shd w:val="clear" w:color="auto" w:fill="FFFFFF"/>
              </w:rPr>
              <w:t>≥</w:t>
            </w:r>
            <w:r>
              <w:rPr>
                <w:shd w:val="clear" w:color="auto" w:fill="FFFFFF"/>
              </w:rPr>
              <w:t>99.99%</w:t>
            </w:r>
          </w:p>
        </w:tc>
      </w:tr>
      <w:tr w:rsidR="00CF136C" w:rsidTr="00CF136C">
        <w:trPr>
          <w:jc w:val="center"/>
        </w:trPr>
        <w:tc>
          <w:tcPr>
            <w:tcW w:w="3114" w:type="dxa"/>
            <w:shd w:val="clear" w:color="auto" w:fill="auto"/>
            <w:vAlign w:val="center"/>
          </w:tcPr>
          <w:p w:rsidR="00CF136C" w:rsidRDefault="00A01A64" w:rsidP="00CF136C">
            <w:pPr>
              <w:pStyle w:val="afffffffff9"/>
            </w:pPr>
            <w:r>
              <w:t>B 级</w:t>
            </w:r>
            <w:r>
              <w:rPr>
                <w:rFonts w:hint="eastAsia"/>
              </w:rPr>
              <w:t>数据中心</w:t>
            </w:r>
          </w:p>
        </w:tc>
        <w:tc>
          <w:tcPr>
            <w:tcW w:w="3115" w:type="dxa"/>
            <w:shd w:val="clear" w:color="auto" w:fill="auto"/>
            <w:vAlign w:val="center"/>
          </w:tcPr>
          <w:p w:rsidR="00CF136C" w:rsidRDefault="00A01A64" w:rsidP="00CF136C">
            <w:pPr>
              <w:pStyle w:val="afffffffff9"/>
            </w:pPr>
            <w:r>
              <w:t>冗余型</w:t>
            </w:r>
          </w:p>
        </w:tc>
        <w:tc>
          <w:tcPr>
            <w:tcW w:w="3115" w:type="dxa"/>
            <w:shd w:val="clear" w:color="auto" w:fill="auto"/>
            <w:vAlign w:val="center"/>
          </w:tcPr>
          <w:p w:rsidR="00CF136C" w:rsidRDefault="00A01A64" w:rsidP="00CF136C">
            <w:pPr>
              <w:pStyle w:val="afffffffff9"/>
            </w:pPr>
            <w:r>
              <w:rPr>
                <w:rFonts w:hint="eastAsia"/>
                <w:shd w:val="clear" w:color="auto" w:fill="FFFFFF"/>
              </w:rPr>
              <w:t>≥</w:t>
            </w:r>
            <w:r>
              <w:rPr>
                <w:shd w:val="clear" w:color="auto" w:fill="FFFFFF"/>
              </w:rPr>
              <w:t>99.75%</w:t>
            </w:r>
          </w:p>
        </w:tc>
      </w:tr>
      <w:tr w:rsidR="00CF136C" w:rsidTr="00CF136C">
        <w:trPr>
          <w:jc w:val="center"/>
        </w:trPr>
        <w:tc>
          <w:tcPr>
            <w:tcW w:w="3114" w:type="dxa"/>
            <w:shd w:val="clear" w:color="auto" w:fill="auto"/>
            <w:vAlign w:val="center"/>
          </w:tcPr>
          <w:p w:rsidR="00CF136C" w:rsidRDefault="00A01A64" w:rsidP="00CF136C">
            <w:pPr>
              <w:pStyle w:val="afffffffff9"/>
            </w:pPr>
            <w:r>
              <w:t>C 级</w:t>
            </w:r>
            <w:r>
              <w:rPr>
                <w:rFonts w:hint="eastAsia"/>
              </w:rPr>
              <w:t>数据中心</w:t>
            </w:r>
          </w:p>
        </w:tc>
        <w:tc>
          <w:tcPr>
            <w:tcW w:w="3115" w:type="dxa"/>
            <w:shd w:val="clear" w:color="auto" w:fill="auto"/>
            <w:vAlign w:val="center"/>
          </w:tcPr>
          <w:p w:rsidR="00CF136C" w:rsidRDefault="00A01A64" w:rsidP="00A01A64">
            <w:pPr>
              <w:pStyle w:val="afffffffff9"/>
            </w:pPr>
            <w:r>
              <w:rPr>
                <w:rFonts w:hint="eastAsia"/>
              </w:rPr>
              <w:t>基本型</w:t>
            </w:r>
          </w:p>
        </w:tc>
        <w:tc>
          <w:tcPr>
            <w:tcW w:w="3115" w:type="dxa"/>
            <w:shd w:val="clear" w:color="auto" w:fill="auto"/>
            <w:vAlign w:val="center"/>
          </w:tcPr>
          <w:p w:rsidR="00CF136C" w:rsidRDefault="00A01A64" w:rsidP="00CF136C">
            <w:pPr>
              <w:pStyle w:val="afffffffff9"/>
            </w:pPr>
            <w:r>
              <w:rPr>
                <w:rFonts w:hint="eastAsia"/>
                <w:shd w:val="clear" w:color="auto" w:fill="FFFFFF"/>
              </w:rPr>
              <w:t>≥</w:t>
            </w:r>
            <w:r>
              <w:rPr>
                <w:shd w:val="clear" w:color="auto" w:fill="FFFFFF"/>
              </w:rPr>
              <w:t>99.67%</w:t>
            </w:r>
          </w:p>
        </w:tc>
      </w:tr>
    </w:tbl>
    <w:p w:rsidR="00CF136C" w:rsidRDefault="00CF136C" w:rsidP="00CF136C">
      <w:pPr>
        <w:pStyle w:val="af5"/>
        <w:numPr>
          <w:ilvl w:val="0"/>
          <w:numId w:val="0"/>
        </w:numPr>
      </w:pPr>
    </w:p>
    <w:p w:rsidR="001351A8" w:rsidRDefault="004F436E">
      <w:pPr>
        <w:pStyle w:val="af5"/>
      </w:pPr>
      <w:r>
        <w:rPr>
          <w:shd w:val="clear" w:color="auto" w:fill="FFFFFF"/>
        </w:rPr>
        <w:t>系统内主要设备运行寿命</w:t>
      </w:r>
      <w:r>
        <w:rPr>
          <w:rFonts w:hint="eastAsia"/>
          <w:shd w:val="clear" w:color="auto" w:fill="FFFFFF"/>
        </w:rPr>
        <w:t>≥</w:t>
      </w:r>
      <w:r>
        <w:rPr>
          <w:shd w:val="clear" w:color="auto" w:fill="FFFFFF"/>
        </w:rPr>
        <w:t>10年</w:t>
      </w:r>
      <w:r>
        <w:rPr>
          <w:rFonts w:hint="eastAsia"/>
          <w:shd w:val="clear" w:color="auto" w:fill="FFFFFF"/>
        </w:rPr>
        <w:t>。</w:t>
      </w:r>
    </w:p>
    <w:p w:rsidR="001351A8" w:rsidRDefault="004F436E">
      <w:pPr>
        <w:pStyle w:val="affd"/>
        <w:spacing w:before="120" w:after="120"/>
      </w:pPr>
      <w:bookmarkStart w:id="177" w:name="_Toc240794100"/>
      <w:bookmarkStart w:id="178" w:name="_Toc240644977"/>
      <w:bookmarkStart w:id="179" w:name="_Toc240643381"/>
      <w:bookmarkStart w:id="180" w:name="_Toc240558208"/>
      <w:bookmarkStart w:id="181" w:name="_Toc241653109"/>
      <w:bookmarkStart w:id="182" w:name="_Toc243487322"/>
      <w:r>
        <w:rPr>
          <w:rFonts w:hint="eastAsia"/>
        </w:rPr>
        <w:t>系统实时性</w:t>
      </w:r>
      <w:bookmarkEnd w:id="177"/>
      <w:bookmarkEnd w:id="178"/>
      <w:bookmarkEnd w:id="179"/>
      <w:bookmarkEnd w:id="180"/>
      <w:bookmarkEnd w:id="181"/>
      <w:bookmarkEnd w:id="182"/>
    </w:p>
    <w:p w:rsidR="001351A8" w:rsidRDefault="004F436E">
      <w:pPr>
        <w:pStyle w:val="afffffffff1"/>
      </w:pPr>
      <w:r>
        <w:rPr>
          <w:rFonts w:hint="eastAsia"/>
        </w:rPr>
        <w:lastRenderedPageBreak/>
        <w:t>系统采集与传输实时性应满足下列要求：</w:t>
      </w:r>
    </w:p>
    <w:p w:rsidR="001351A8" w:rsidRDefault="004F436E">
      <w:pPr>
        <w:pStyle w:val="af5"/>
        <w:numPr>
          <w:ilvl w:val="0"/>
          <w:numId w:val="44"/>
        </w:numPr>
      </w:pPr>
      <w:r>
        <w:rPr>
          <w:rFonts w:hint="eastAsia"/>
        </w:rPr>
        <w:t>遥测时间总时间分辨率≤1</w:t>
      </w:r>
      <w:r>
        <w:t xml:space="preserve"> </w:t>
      </w:r>
      <w:r>
        <w:rPr>
          <w:rFonts w:hint="eastAsia"/>
        </w:rPr>
        <w:t>s；</w:t>
      </w:r>
    </w:p>
    <w:p w:rsidR="001351A8" w:rsidRDefault="004F436E">
      <w:pPr>
        <w:pStyle w:val="af5"/>
      </w:pPr>
      <w:r>
        <w:rPr>
          <w:rFonts w:hint="eastAsia"/>
        </w:rPr>
        <w:t>遥信分辨率≤2</w:t>
      </w:r>
      <w:r>
        <w:t xml:space="preserve"> </w:t>
      </w:r>
      <w:proofErr w:type="spellStart"/>
      <w:r>
        <w:rPr>
          <w:rFonts w:hint="eastAsia"/>
        </w:rPr>
        <w:t>ms</w:t>
      </w:r>
      <w:proofErr w:type="spellEnd"/>
      <w:r>
        <w:rPr>
          <w:rFonts w:hint="eastAsia"/>
        </w:rPr>
        <w:t>；</w:t>
      </w:r>
    </w:p>
    <w:p w:rsidR="001351A8" w:rsidRDefault="004F436E">
      <w:pPr>
        <w:pStyle w:val="af5"/>
      </w:pPr>
      <w:r>
        <w:rPr>
          <w:rFonts w:hint="eastAsia"/>
        </w:rPr>
        <w:t>事件记录分辨率≤2</w:t>
      </w:r>
      <w:r>
        <w:t xml:space="preserve"> </w:t>
      </w:r>
      <w:proofErr w:type="spellStart"/>
      <w:r>
        <w:rPr>
          <w:rFonts w:hint="eastAsia"/>
        </w:rPr>
        <w:t>ms</w:t>
      </w:r>
      <w:proofErr w:type="spellEnd"/>
      <w:r>
        <w:rPr>
          <w:rFonts w:hint="eastAsia"/>
        </w:rPr>
        <w:t>（站内）；</w:t>
      </w:r>
    </w:p>
    <w:p w:rsidR="001351A8" w:rsidRDefault="004F436E">
      <w:pPr>
        <w:pStyle w:val="af5"/>
      </w:pPr>
      <w:r>
        <w:rPr>
          <w:rFonts w:hint="eastAsia"/>
        </w:rPr>
        <w:t>遥信变位传送时间≤1 s；</w:t>
      </w:r>
    </w:p>
    <w:p w:rsidR="001351A8" w:rsidRDefault="004F436E">
      <w:pPr>
        <w:pStyle w:val="af5"/>
      </w:pPr>
      <w:r>
        <w:rPr>
          <w:rFonts w:hint="eastAsia"/>
        </w:rPr>
        <w:t>重要遥测传送时间≤2 s。</w:t>
      </w:r>
    </w:p>
    <w:p w:rsidR="001351A8" w:rsidRDefault="004F436E">
      <w:pPr>
        <w:pStyle w:val="afffffffff1"/>
      </w:pPr>
      <w:r>
        <w:rPr>
          <w:rFonts w:hint="eastAsia"/>
        </w:rPr>
        <w:t>系统呈现与刷新实时性应满足下列要求：</w:t>
      </w:r>
    </w:p>
    <w:p w:rsidR="001351A8" w:rsidRDefault="004F436E">
      <w:pPr>
        <w:pStyle w:val="af5"/>
        <w:numPr>
          <w:ilvl w:val="0"/>
          <w:numId w:val="45"/>
        </w:numPr>
      </w:pPr>
      <w:r>
        <w:rPr>
          <w:rFonts w:hint="eastAsia"/>
        </w:rPr>
        <w:t>画面响应时间＜3</w:t>
      </w:r>
      <w:r>
        <w:t xml:space="preserve"> </w:t>
      </w:r>
      <w:r>
        <w:rPr>
          <w:rFonts w:hint="eastAsia"/>
        </w:rPr>
        <w:t>s；</w:t>
      </w:r>
    </w:p>
    <w:p w:rsidR="001351A8" w:rsidRDefault="004F436E">
      <w:pPr>
        <w:pStyle w:val="af5"/>
      </w:pPr>
      <w:r>
        <w:rPr>
          <w:rFonts w:hint="eastAsia"/>
        </w:rPr>
        <w:t>画面实现数据更新周期≤3 s；</w:t>
      </w:r>
    </w:p>
    <w:p w:rsidR="001351A8" w:rsidRDefault="004F436E">
      <w:pPr>
        <w:pStyle w:val="af5"/>
      </w:pPr>
      <w:r>
        <w:rPr>
          <w:rFonts w:hint="eastAsia"/>
        </w:rPr>
        <w:t>画面调用时间≤3</w:t>
      </w:r>
      <w:r>
        <w:t xml:space="preserve"> </w:t>
      </w:r>
      <w:r>
        <w:rPr>
          <w:rFonts w:hint="eastAsia"/>
        </w:rPr>
        <w:t>s；</w:t>
      </w:r>
      <w:r>
        <w:t xml:space="preserve"> </w:t>
      </w:r>
    </w:p>
    <w:p w:rsidR="001351A8" w:rsidRDefault="004F436E">
      <w:pPr>
        <w:pStyle w:val="af5"/>
      </w:pPr>
      <w:r>
        <w:rPr>
          <w:rFonts w:hint="eastAsia"/>
        </w:rPr>
        <w:t>画面数据刷新时间250</w:t>
      </w:r>
      <w:r>
        <w:t xml:space="preserve"> </w:t>
      </w:r>
      <w:proofErr w:type="spellStart"/>
      <w:r>
        <w:rPr>
          <w:rFonts w:hint="eastAsia"/>
        </w:rPr>
        <w:t>ms</w:t>
      </w:r>
      <w:proofErr w:type="spellEnd"/>
      <w:r>
        <w:rPr>
          <w:rFonts w:hint="eastAsia"/>
        </w:rPr>
        <w:t>～5</w:t>
      </w:r>
      <w:r>
        <w:t xml:space="preserve"> </w:t>
      </w:r>
      <w:r>
        <w:rPr>
          <w:rFonts w:hint="eastAsia"/>
        </w:rPr>
        <w:t>s可调；</w:t>
      </w:r>
    </w:p>
    <w:p w:rsidR="001351A8" w:rsidRDefault="004F436E">
      <w:pPr>
        <w:pStyle w:val="af5"/>
      </w:pPr>
      <w:r>
        <w:rPr>
          <w:rFonts w:hint="eastAsia"/>
        </w:rPr>
        <w:t>开关变位故障信息刷新时间≤3</w:t>
      </w:r>
      <w:r>
        <w:t xml:space="preserve"> </w:t>
      </w:r>
      <w:r>
        <w:rPr>
          <w:rFonts w:hint="eastAsia"/>
        </w:rPr>
        <w:t>s。</w:t>
      </w:r>
    </w:p>
    <w:p w:rsidR="001351A8" w:rsidRDefault="004F436E">
      <w:pPr>
        <w:pStyle w:val="affd"/>
        <w:spacing w:before="120" w:after="120"/>
      </w:pPr>
      <w:bookmarkStart w:id="183" w:name="_Toc240558209"/>
      <w:bookmarkStart w:id="184" w:name="_Toc241653110"/>
      <w:bookmarkStart w:id="185" w:name="_Toc240644978"/>
      <w:bookmarkStart w:id="186" w:name="_Toc240643382"/>
      <w:bookmarkStart w:id="187" w:name="_Toc240794101"/>
      <w:bookmarkStart w:id="188" w:name="_Toc243487323"/>
      <w:r>
        <w:rPr>
          <w:rFonts w:hint="eastAsia"/>
        </w:rPr>
        <w:t>系统可靠性</w:t>
      </w:r>
      <w:bookmarkEnd w:id="183"/>
      <w:bookmarkEnd w:id="184"/>
      <w:bookmarkEnd w:id="185"/>
      <w:bookmarkEnd w:id="186"/>
      <w:bookmarkEnd w:id="187"/>
      <w:bookmarkEnd w:id="188"/>
    </w:p>
    <w:p w:rsidR="001351A8" w:rsidRDefault="004F436E">
      <w:pPr>
        <w:pStyle w:val="afffff5"/>
        <w:ind w:firstLine="420"/>
      </w:pPr>
      <w:r>
        <w:rPr>
          <w:rFonts w:hint="eastAsia"/>
        </w:rPr>
        <w:t>系统可靠性应满足下列要求：</w:t>
      </w:r>
    </w:p>
    <w:p w:rsidR="001351A8" w:rsidRDefault="004F436E">
      <w:pPr>
        <w:pStyle w:val="af5"/>
        <w:numPr>
          <w:ilvl w:val="0"/>
          <w:numId w:val="46"/>
        </w:numPr>
      </w:pPr>
      <w:r>
        <w:rPr>
          <w:rFonts w:hint="eastAsia"/>
        </w:rPr>
        <w:t>主设备平均无故障时间≥</w:t>
      </w:r>
      <w:r>
        <w:t>50000</w:t>
      </w:r>
      <w:r>
        <w:rPr>
          <w:rFonts w:hint="eastAsia"/>
        </w:rPr>
        <w:t xml:space="preserve"> h；</w:t>
      </w:r>
    </w:p>
    <w:p w:rsidR="001351A8" w:rsidRDefault="004F436E">
      <w:pPr>
        <w:pStyle w:val="af5"/>
        <w:numPr>
          <w:ilvl w:val="0"/>
          <w:numId w:val="46"/>
        </w:numPr>
      </w:pPr>
      <w:r>
        <w:rPr>
          <w:rFonts w:hint="eastAsia"/>
        </w:rPr>
        <w:t>装置平均无故障时间</w:t>
      </w:r>
      <w:r w:rsidR="004174BF">
        <w:rPr>
          <w:rFonts w:hint="eastAsia"/>
        </w:rPr>
        <w:t>≥</w:t>
      </w:r>
      <w:r>
        <w:rPr>
          <w:rFonts w:hint="eastAsia"/>
        </w:rPr>
        <w:t>100000</w:t>
      </w:r>
      <w:r>
        <w:t xml:space="preserve"> </w:t>
      </w:r>
      <w:r>
        <w:rPr>
          <w:rFonts w:hint="eastAsia"/>
        </w:rPr>
        <w:t>h；</w:t>
      </w:r>
    </w:p>
    <w:p w:rsidR="001351A8" w:rsidRDefault="004F436E">
      <w:pPr>
        <w:pStyle w:val="af5"/>
      </w:pPr>
      <w:r>
        <w:rPr>
          <w:rFonts w:hint="eastAsia"/>
        </w:rPr>
        <w:t>遥测合格率≥99.9%；</w:t>
      </w:r>
    </w:p>
    <w:p w:rsidR="001351A8" w:rsidRDefault="004F436E">
      <w:pPr>
        <w:pStyle w:val="af5"/>
      </w:pPr>
      <w:r>
        <w:rPr>
          <w:rFonts w:hint="eastAsia"/>
        </w:rPr>
        <w:t>遥信正确率≥99.99%；</w:t>
      </w:r>
    </w:p>
    <w:p w:rsidR="001351A8" w:rsidRDefault="004F436E">
      <w:pPr>
        <w:pStyle w:val="af5"/>
      </w:pPr>
      <w:r>
        <w:rPr>
          <w:rFonts w:hint="eastAsia"/>
        </w:rPr>
        <w:t>事件记录正确率：100%。</w:t>
      </w:r>
    </w:p>
    <w:p w:rsidR="001351A8" w:rsidRDefault="004F436E">
      <w:pPr>
        <w:pStyle w:val="affd"/>
        <w:spacing w:before="120" w:after="120"/>
      </w:pPr>
      <w:bookmarkStart w:id="189" w:name="_Toc241653111"/>
      <w:bookmarkStart w:id="190" w:name="_Toc240644979"/>
      <w:bookmarkStart w:id="191" w:name="_Toc240794102"/>
      <w:bookmarkStart w:id="192" w:name="_Toc240643384"/>
      <w:bookmarkStart w:id="193" w:name="_Toc240558211"/>
      <w:bookmarkStart w:id="194" w:name="_Toc243487324"/>
      <w:r>
        <w:rPr>
          <w:rFonts w:hint="eastAsia"/>
        </w:rPr>
        <w:t>系统资源</w:t>
      </w:r>
      <w:bookmarkEnd w:id="189"/>
      <w:bookmarkEnd w:id="190"/>
      <w:bookmarkEnd w:id="191"/>
      <w:bookmarkEnd w:id="192"/>
      <w:bookmarkEnd w:id="193"/>
      <w:bookmarkEnd w:id="194"/>
    </w:p>
    <w:p w:rsidR="005248FB" w:rsidRDefault="005248FB" w:rsidP="00B36359">
      <w:pPr>
        <w:pStyle w:val="afffffffff1"/>
      </w:pPr>
      <w:r>
        <w:rPr>
          <w:rFonts w:hint="eastAsia"/>
        </w:rPr>
        <w:t>各工作站C</w:t>
      </w:r>
      <w:r>
        <w:t>PU</w:t>
      </w:r>
      <w:r>
        <w:rPr>
          <w:rFonts w:hint="eastAsia"/>
        </w:rPr>
        <w:t>平均负荷率</w:t>
      </w:r>
      <w:r w:rsidR="00B36359">
        <w:rPr>
          <w:rFonts w:hint="eastAsia"/>
        </w:rPr>
        <w:t>应满足下列要求：</w:t>
      </w:r>
    </w:p>
    <w:p w:rsidR="00B36359" w:rsidRDefault="00B36359" w:rsidP="00B36359">
      <w:pPr>
        <w:pStyle w:val="af5"/>
        <w:numPr>
          <w:ilvl w:val="0"/>
          <w:numId w:val="56"/>
        </w:numPr>
      </w:pPr>
      <w:r>
        <w:rPr>
          <w:rFonts w:hint="eastAsia"/>
        </w:rPr>
        <w:t>正常运行时（任意30 min内）≤ 40%；</w:t>
      </w:r>
    </w:p>
    <w:p w:rsidR="00B36359" w:rsidRDefault="00B36359" w:rsidP="00B36359">
      <w:pPr>
        <w:pStyle w:val="af5"/>
      </w:pPr>
      <w:r>
        <w:rPr>
          <w:rFonts w:hint="eastAsia"/>
        </w:rPr>
        <w:t xml:space="preserve">系统故障时（10 s内）≤ </w:t>
      </w:r>
      <w:r w:rsidR="00680A6F">
        <w:t>70</w:t>
      </w:r>
      <w:r>
        <w:rPr>
          <w:rFonts w:hint="eastAsia"/>
        </w:rPr>
        <w:t>%</w:t>
      </w:r>
      <w:r w:rsidR="0079078D">
        <w:rPr>
          <w:rFonts w:hint="eastAsia"/>
        </w:rPr>
        <w:t>。</w:t>
      </w:r>
    </w:p>
    <w:p w:rsidR="00B36359" w:rsidRPr="00B36359" w:rsidRDefault="00B36359" w:rsidP="00B36359">
      <w:pPr>
        <w:pStyle w:val="afffffffff1"/>
      </w:pPr>
      <w:r w:rsidRPr="00B36359">
        <w:rPr>
          <w:rFonts w:hint="eastAsia"/>
        </w:rPr>
        <w:t>网络负荷率</w:t>
      </w:r>
      <w:r>
        <w:rPr>
          <w:rFonts w:hint="eastAsia"/>
        </w:rPr>
        <w:t>应满足下列要求：</w:t>
      </w:r>
    </w:p>
    <w:p w:rsidR="0079078D" w:rsidRDefault="0079078D" w:rsidP="00B36359">
      <w:pPr>
        <w:pStyle w:val="af5"/>
        <w:numPr>
          <w:ilvl w:val="0"/>
          <w:numId w:val="54"/>
        </w:numPr>
      </w:pPr>
      <w:r>
        <w:rPr>
          <w:rFonts w:hint="eastAsia"/>
        </w:rPr>
        <w:t>正常时（任意3</w:t>
      </w:r>
      <w:r>
        <w:t xml:space="preserve">0 </w:t>
      </w:r>
      <w:r>
        <w:rPr>
          <w:rFonts w:hint="eastAsia"/>
        </w:rPr>
        <w:t>min内）≤2</w:t>
      </w:r>
      <w:r>
        <w:t>0%</w:t>
      </w:r>
      <w:r>
        <w:rPr>
          <w:rFonts w:hint="eastAsia"/>
        </w:rPr>
        <w:t>；</w:t>
      </w:r>
    </w:p>
    <w:p w:rsidR="0079078D" w:rsidRDefault="0079078D" w:rsidP="00B36359">
      <w:pPr>
        <w:pStyle w:val="af5"/>
        <w:numPr>
          <w:ilvl w:val="0"/>
          <w:numId w:val="54"/>
        </w:numPr>
      </w:pPr>
      <w:r>
        <w:rPr>
          <w:rFonts w:hint="eastAsia"/>
        </w:rPr>
        <w:t>系统故障时（1</w:t>
      </w:r>
      <w:r>
        <w:t xml:space="preserve">0 </w:t>
      </w:r>
      <w:r>
        <w:rPr>
          <w:rFonts w:hint="eastAsia"/>
        </w:rPr>
        <w:t>s内）≤3</w:t>
      </w:r>
      <w:r>
        <w:t>0%</w:t>
      </w:r>
      <w:r w:rsidR="00680A6F">
        <w:rPr>
          <w:rFonts w:hint="eastAsia"/>
        </w:rPr>
        <w:t>。</w:t>
      </w:r>
    </w:p>
    <w:p w:rsidR="00B36359" w:rsidRDefault="00B36359" w:rsidP="00B36359">
      <w:pPr>
        <w:pStyle w:val="afffffffff1"/>
      </w:pPr>
      <w:r w:rsidRPr="00B36359">
        <w:rPr>
          <w:rFonts w:hint="eastAsia"/>
        </w:rPr>
        <w:t>容量要求应包括：</w:t>
      </w:r>
    </w:p>
    <w:p w:rsidR="00B36359" w:rsidRDefault="00B36359" w:rsidP="0079078D">
      <w:pPr>
        <w:pStyle w:val="af5"/>
        <w:numPr>
          <w:ilvl w:val="0"/>
          <w:numId w:val="57"/>
        </w:numPr>
      </w:pPr>
      <w:r>
        <w:rPr>
          <w:rFonts w:hint="eastAsia"/>
        </w:rPr>
        <w:t>模拟量</w:t>
      </w:r>
      <w:r w:rsidR="0079078D">
        <w:rPr>
          <w:rFonts w:hint="eastAsia"/>
        </w:rPr>
        <w:t>≥8</w:t>
      </w:r>
      <w:r w:rsidR="0079078D">
        <w:t>000</w:t>
      </w:r>
      <w:r w:rsidR="0079078D">
        <w:rPr>
          <w:rFonts w:hint="eastAsia"/>
        </w:rPr>
        <w:t>点；</w:t>
      </w:r>
    </w:p>
    <w:p w:rsidR="0079078D" w:rsidRDefault="0079078D" w:rsidP="0079078D">
      <w:pPr>
        <w:pStyle w:val="af5"/>
      </w:pPr>
      <w:r>
        <w:rPr>
          <w:rFonts w:hint="eastAsia"/>
        </w:rPr>
        <w:t>状态量≥1</w:t>
      </w:r>
      <w:r>
        <w:t>0000</w:t>
      </w:r>
      <w:r>
        <w:rPr>
          <w:rFonts w:hint="eastAsia"/>
        </w:rPr>
        <w:t>点；</w:t>
      </w:r>
    </w:p>
    <w:p w:rsidR="0079078D" w:rsidRDefault="0079078D" w:rsidP="0079078D">
      <w:pPr>
        <w:pStyle w:val="af5"/>
      </w:pPr>
      <w:r>
        <w:rPr>
          <w:rFonts w:hint="eastAsia"/>
        </w:rPr>
        <w:t>遥控≥5</w:t>
      </w:r>
      <w:r>
        <w:t>00</w:t>
      </w:r>
      <w:r>
        <w:rPr>
          <w:rFonts w:hint="eastAsia"/>
        </w:rPr>
        <w:t>点；</w:t>
      </w:r>
    </w:p>
    <w:p w:rsidR="0079078D" w:rsidRPr="00B36359" w:rsidRDefault="0079078D" w:rsidP="0079078D">
      <w:pPr>
        <w:pStyle w:val="af5"/>
      </w:pPr>
      <w:r>
        <w:rPr>
          <w:rFonts w:hint="eastAsia"/>
        </w:rPr>
        <w:t>计算量≥2</w:t>
      </w:r>
      <w:r>
        <w:t>000</w:t>
      </w:r>
      <w:r>
        <w:rPr>
          <w:rFonts w:hint="eastAsia"/>
        </w:rPr>
        <w:t>点。</w:t>
      </w:r>
    </w:p>
    <w:p w:rsidR="001351A8" w:rsidRDefault="004F436E">
      <w:pPr>
        <w:pStyle w:val="affc"/>
        <w:spacing w:before="240" w:after="240"/>
      </w:pPr>
      <w:bookmarkStart w:id="195" w:name="_Toc240558212"/>
      <w:bookmarkStart w:id="196" w:name="_Toc240644980"/>
      <w:bookmarkStart w:id="197" w:name="_Toc240643385"/>
      <w:bookmarkStart w:id="198" w:name="_Toc240794103"/>
      <w:bookmarkStart w:id="199" w:name="_Toc241653112"/>
      <w:bookmarkStart w:id="200" w:name="_Toc243487325"/>
      <w:r>
        <w:rPr>
          <w:rFonts w:hint="eastAsia"/>
        </w:rPr>
        <w:t>安全防护</w:t>
      </w:r>
      <w:bookmarkEnd w:id="195"/>
      <w:bookmarkEnd w:id="196"/>
      <w:bookmarkEnd w:id="197"/>
      <w:bookmarkEnd w:id="198"/>
      <w:bookmarkEnd w:id="199"/>
      <w:bookmarkEnd w:id="200"/>
    </w:p>
    <w:p w:rsidR="001351A8" w:rsidRDefault="004F436E">
      <w:pPr>
        <w:pStyle w:val="affd"/>
        <w:spacing w:before="120" w:after="120"/>
      </w:pPr>
      <w:bookmarkStart w:id="201" w:name="_Toc240794104"/>
      <w:bookmarkStart w:id="202" w:name="_Toc240644981"/>
      <w:bookmarkStart w:id="203" w:name="_Toc240643386"/>
      <w:bookmarkStart w:id="204" w:name="_Toc240558213"/>
      <w:bookmarkStart w:id="205" w:name="_Toc241653113"/>
      <w:bookmarkStart w:id="206" w:name="_Toc243487326"/>
      <w:r>
        <w:rPr>
          <w:rFonts w:hint="eastAsia"/>
        </w:rPr>
        <w:t>设备安全</w:t>
      </w:r>
      <w:bookmarkEnd w:id="201"/>
      <w:bookmarkEnd w:id="202"/>
      <w:bookmarkEnd w:id="203"/>
      <w:bookmarkEnd w:id="204"/>
      <w:bookmarkEnd w:id="205"/>
      <w:bookmarkEnd w:id="206"/>
    </w:p>
    <w:p w:rsidR="001351A8" w:rsidRDefault="004F436E">
      <w:pPr>
        <w:pStyle w:val="afffff5"/>
        <w:ind w:firstLine="420"/>
      </w:pPr>
      <w:r>
        <w:rPr>
          <w:rFonts w:hint="eastAsia"/>
        </w:rPr>
        <w:t>设备安全应符合DL/T 2337的规定，并满足下列要求：</w:t>
      </w:r>
    </w:p>
    <w:p w:rsidR="001351A8" w:rsidRDefault="004F436E">
      <w:pPr>
        <w:pStyle w:val="af5"/>
        <w:numPr>
          <w:ilvl w:val="0"/>
          <w:numId w:val="48"/>
        </w:numPr>
      </w:pPr>
      <w:r>
        <w:rPr>
          <w:rFonts w:hint="eastAsia"/>
        </w:rPr>
        <w:t>中压开关柜外壳防护等级应为IP4X，断路器室门打开时为IP2X；低压开关柜外壳防护等级不应小于IP30，打开门后其内部防护等级应达到IP20；</w:t>
      </w:r>
    </w:p>
    <w:p w:rsidR="001351A8" w:rsidRDefault="004F436E">
      <w:pPr>
        <w:pStyle w:val="af5"/>
      </w:pPr>
      <w:r>
        <w:rPr>
          <w:rFonts w:hint="eastAsia"/>
        </w:rPr>
        <w:t>母线槽外壳防护等级不应低于IP54，并应具备良好的排水孔设计，使母线安装方向不受限制；</w:t>
      </w:r>
    </w:p>
    <w:p w:rsidR="001351A8" w:rsidRDefault="004F436E">
      <w:pPr>
        <w:pStyle w:val="af5"/>
      </w:pPr>
      <w:r>
        <w:rPr>
          <w:rFonts w:hint="eastAsia"/>
        </w:rPr>
        <w:t>现场设备应具备自检、联机诊断校验和故障告警功能，关键设备</w:t>
      </w:r>
      <w:proofErr w:type="gramStart"/>
      <w:r>
        <w:rPr>
          <w:rFonts w:hint="eastAsia"/>
        </w:rPr>
        <w:t>宜支持</w:t>
      </w:r>
      <w:proofErr w:type="gramEnd"/>
      <w:r>
        <w:rPr>
          <w:rFonts w:hint="eastAsia"/>
        </w:rPr>
        <w:t>带电插拔或模块化更换；</w:t>
      </w:r>
    </w:p>
    <w:p w:rsidR="001351A8" w:rsidRDefault="004F436E">
      <w:pPr>
        <w:pStyle w:val="af5"/>
      </w:pPr>
      <w:r>
        <w:rPr>
          <w:rFonts w:hint="eastAsia"/>
        </w:rPr>
        <w:t>通信线缆在活动地板下或吊顶内敷设时，应</w:t>
      </w:r>
      <w:proofErr w:type="gramStart"/>
      <w:r>
        <w:rPr>
          <w:rFonts w:hint="eastAsia"/>
        </w:rPr>
        <w:t>采用低烟无卤</w:t>
      </w:r>
      <w:proofErr w:type="gramEnd"/>
      <w:r>
        <w:rPr>
          <w:rFonts w:hint="eastAsia"/>
        </w:rPr>
        <w:t>阻燃铜芯电缆，并应留出适当空间。</w:t>
      </w:r>
    </w:p>
    <w:p w:rsidR="001351A8" w:rsidRDefault="004F436E">
      <w:pPr>
        <w:pStyle w:val="affd"/>
        <w:spacing w:before="120" w:after="120"/>
      </w:pPr>
      <w:bookmarkStart w:id="207" w:name="_Toc240558214"/>
      <w:bookmarkStart w:id="208" w:name="_Toc240644982"/>
      <w:bookmarkStart w:id="209" w:name="_Toc240794105"/>
      <w:bookmarkStart w:id="210" w:name="_Toc240643387"/>
      <w:bookmarkStart w:id="211" w:name="_Toc241653114"/>
      <w:bookmarkStart w:id="212" w:name="_Toc243487327"/>
      <w:r>
        <w:rPr>
          <w:rFonts w:hint="eastAsia"/>
        </w:rPr>
        <w:t>网络安全</w:t>
      </w:r>
      <w:bookmarkEnd w:id="207"/>
      <w:bookmarkEnd w:id="208"/>
      <w:bookmarkEnd w:id="209"/>
      <w:bookmarkEnd w:id="210"/>
      <w:bookmarkEnd w:id="211"/>
      <w:bookmarkEnd w:id="212"/>
    </w:p>
    <w:p w:rsidR="001351A8" w:rsidRDefault="004F436E">
      <w:pPr>
        <w:pStyle w:val="afffff5"/>
        <w:ind w:firstLine="420"/>
      </w:pPr>
      <w:r>
        <w:rPr>
          <w:rFonts w:hint="eastAsia"/>
        </w:rPr>
        <w:t>网络安全应符合GB/T 36572和DL/T 2335的规定，并满足下列要求：</w:t>
      </w:r>
    </w:p>
    <w:p w:rsidR="001351A8" w:rsidRDefault="004F436E">
      <w:pPr>
        <w:pStyle w:val="af5"/>
        <w:numPr>
          <w:ilvl w:val="0"/>
          <w:numId w:val="49"/>
        </w:numPr>
      </w:pPr>
      <w:r>
        <w:rPr>
          <w:rFonts w:hint="eastAsia"/>
        </w:rPr>
        <w:t>A级及B级数据中心核心网络应采用冗余架构，</w:t>
      </w:r>
      <w:proofErr w:type="gramStart"/>
      <w:r>
        <w:rPr>
          <w:rFonts w:hint="eastAsia"/>
        </w:rPr>
        <w:t>单网故障</w:t>
      </w:r>
      <w:proofErr w:type="gramEnd"/>
      <w:r>
        <w:rPr>
          <w:rFonts w:hint="eastAsia"/>
        </w:rPr>
        <w:t>时自动切换；</w:t>
      </w:r>
    </w:p>
    <w:p w:rsidR="001351A8" w:rsidRDefault="004F436E">
      <w:pPr>
        <w:pStyle w:val="af5"/>
      </w:pPr>
      <w:r>
        <w:rPr>
          <w:rFonts w:hint="eastAsia"/>
        </w:rPr>
        <w:t>对于通过网关接入的设备，应合理配置网关超时和重试机制；</w:t>
      </w:r>
    </w:p>
    <w:p w:rsidR="001351A8" w:rsidRDefault="004F436E">
      <w:pPr>
        <w:pStyle w:val="af5"/>
      </w:pPr>
      <w:r>
        <w:rPr>
          <w:rFonts w:hint="eastAsia"/>
        </w:rPr>
        <w:t>系统与第三方系统进行数据交互时，应采用防火墙、隔离装置或安全网关进行边界防护；</w:t>
      </w:r>
    </w:p>
    <w:p w:rsidR="001351A8" w:rsidRDefault="004F436E">
      <w:pPr>
        <w:pStyle w:val="af5"/>
      </w:pPr>
      <w:r>
        <w:rPr>
          <w:rFonts w:hint="eastAsia"/>
        </w:rPr>
        <w:lastRenderedPageBreak/>
        <w:t>远程访问应采用加密通道，并应进行身份认证和访问控制。</w:t>
      </w:r>
    </w:p>
    <w:p w:rsidR="001351A8" w:rsidRDefault="004F436E">
      <w:pPr>
        <w:pStyle w:val="affd"/>
        <w:spacing w:before="120" w:after="120"/>
      </w:pPr>
      <w:bookmarkStart w:id="213" w:name="_Toc240794106"/>
      <w:bookmarkStart w:id="214" w:name="_Toc240558215"/>
      <w:bookmarkStart w:id="215" w:name="_Toc240643388"/>
      <w:bookmarkStart w:id="216" w:name="_Toc240644983"/>
      <w:bookmarkStart w:id="217" w:name="_Toc241653115"/>
      <w:bookmarkStart w:id="218" w:name="_Toc243487328"/>
      <w:r>
        <w:rPr>
          <w:rFonts w:hint="eastAsia"/>
        </w:rPr>
        <w:t>数据安全</w:t>
      </w:r>
      <w:bookmarkEnd w:id="213"/>
      <w:bookmarkEnd w:id="214"/>
      <w:bookmarkEnd w:id="215"/>
      <w:bookmarkEnd w:id="216"/>
      <w:bookmarkEnd w:id="217"/>
      <w:bookmarkEnd w:id="218"/>
    </w:p>
    <w:p w:rsidR="001351A8" w:rsidRDefault="004F436E">
      <w:pPr>
        <w:pStyle w:val="af5"/>
        <w:numPr>
          <w:ilvl w:val="0"/>
          <w:numId w:val="0"/>
        </w:numPr>
        <w:ind w:left="851" w:hanging="426"/>
      </w:pPr>
      <w:r>
        <w:rPr>
          <w:rFonts w:hint="eastAsia"/>
        </w:rPr>
        <w:t>数据安全应符合</w:t>
      </w:r>
      <w:r>
        <w:t>GB/T 22239</w:t>
      </w:r>
      <w:r>
        <w:rPr>
          <w:rFonts w:hint="eastAsia"/>
        </w:rPr>
        <w:t>的规定，并满足下列要求：</w:t>
      </w:r>
    </w:p>
    <w:p w:rsidR="001351A8" w:rsidRDefault="004F436E">
      <w:pPr>
        <w:pStyle w:val="af5"/>
        <w:numPr>
          <w:ilvl w:val="0"/>
          <w:numId w:val="50"/>
        </w:numPr>
      </w:pPr>
      <w:r>
        <w:rPr>
          <w:rFonts w:ascii="Segoe UI" w:hAnsi="Segoe UI" w:cs="Segoe UI"/>
          <w:color w:val="0F1115"/>
          <w:shd w:val="clear" w:color="auto" w:fill="FFFFFF"/>
        </w:rPr>
        <w:t>数据库存取应通过应用程序接口实现</w:t>
      </w:r>
      <w:r>
        <w:rPr>
          <w:rFonts w:ascii="Segoe UI" w:hAnsi="Segoe UI" w:cs="Segoe UI" w:hint="eastAsia"/>
          <w:color w:val="0F1115"/>
          <w:shd w:val="clear" w:color="auto" w:fill="FFFFFF"/>
        </w:rPr>
        <w:t>，接口应具备权限控制</w:t>
      </w:r>
      <w:r>
        <w:rPr>
          <w:rFonts w:hint="eastAsia"/>
        </w:rPr>
        <w:t>；</w:t>
      </w:r>
    </w:p>
    <w:p w:rsidR="001351A8" w:rsidRDefault="004F436E">
      <w:pPr>
        <w:pStyle w:val="af5"/>
        <w:numPr>
          <w:ilvl w:val="0"/>
          <w:numId w:val="50"/>
        </w:numPr>
      </w:pPr>
      <w:r>
        <w:rPr>
          <w:rFonts w:hint="eastAsia"/>
        </w:rPr>
        <w:t>数据应具有</w:t>
      </w:r>
      <w:r>
        <w:rPr>
          <w:rFonts w:ascii="Segoe UI" w:hAnsi="Segoe UI" w:cs="Segoe UI"/>
          <w:color w:val="0F1115"/>
          <w:shd w:val="clear" w:color="auto" w:fill="FFFFFF"/>
        </w:rPr>
        <w:t>唯一标识并保证事务一致性</w:t>
      </w:r>
      <w:r>
        <w:rPr>
          <w:rFonts w:hint="eastAsia"/>
        </w:rPr>
        <w:t>，关键数据操作应记录审计日志；</w:t>
      </w:r>
    </w:p>
    <w:p w:rsidR="001351A8" w:rsidRDefault="004F436E">
      <w:pPr>
        <w:pStyle w:val="af5"/>
      </w:pPr>
      <w:r>
        <w:rPr>
          <w:rFonts w:hint="eastAsia"/>
        </w:rPr>
        <w:t>系统应支持数据备份策略配置，</w:t>
      </w:r>
      <w:r>
        <w:rPr>
          <w:rFonts w:ascii="Segoe UI" w:hAnsi="Segoe UI" w:cs="Segoe UI"/>
          <w:color w:val="0F1115"/>
          <w:shd w:val="clear" w:color="auto" w:fill="FFFFFF"/>
        </w:rPr>
        <w:t>备份数据宜异地存放</w:t>
      </w:r>
      <w:r>
        <w:rPr>
          <w:rFonts w:ascii="Segoe UI" w:hAnsi="Segoe UI" w:cs="Segoe UI" w:hint="eastAsia"/>
          <w:color w:val="0F1115"/>
          <w:shd w:val="clear" w:color="auto" w:fill="FFFFFF"/>
        </w:rPr>
        <w:t>，</w:t>
      </w:r>
      <w:r>
        <w:rPr>
          <w:rFonts w:hint="eastAsia"/>
        </w:rPr>
        <w:t>并应定期进行备份恢复演练；</w:t>
      </w:r>
    </w:p>
    <w:p w:rsidR="001351A8" w:rsidRDefault="004F436E">
      <w:pPr>
        <w:pStyle w:val="af5"/>
      </w:pPr>
      <w:r>
        <w:rPr>
          <w:rFonts w:hint="eastAsia"/>
        </w:rPr>
        <w:t>遥控指令、用户身份鉴别信息、权限配置信息、电能计量与能耗数据、通信密钥等敏感数据在传输和存储过程中应采用SM2、SM4和AES-256等加密算法；</w:t>
      </w:r>
    </w:p>
    <w:p w:rsidR="001351A8" w:rsidRDefault="004F436E">
      <w:pPr>
        <w:pStyle w:val="af5"/>
      </w:pPr>
      <w:r>
        <w:rPr>
          <w:rFonts w:hint="eastAsia"/>
        </w:rPr>
        <w:t>对超过保存期限、业务终止或设备退役等数据，应经授权审批后采用不可恢复的方式销毁，并记录销毁时间、范围、方式、操作人和审批人；</w:t>
      </w:r>
    </w:p>
    <w:p w:rsidR="001351A8" w:rsidRDefault="004F436E">
      <w:pPr>
        <w:pStyle w:val="af5"/>
      </w:pPr>
      <w:r>
        <w:rPr>
          <w:rFonts w:hint="eastAsia"/>
        </w:rPr>
        <w:t>废弃存储介质处置前应进行安全擦除或物理销毁。</w:t>
      </w:r>
    </w:p>
    <w:p w:rsidR="001351A8" w:rsidRDefault="004F436E">
      <w:pPr>
        <w:pStyle w:val="affc"/>
        <w:spacing w:before="240" w:after="240"/>
      </w:pPr>
      <w:bookmarkStart w:id="219" w:name="_Toc240643389"/>
      <w:bookmarkStart w:id="220" w:name="_Toc240794107"/>
      <w:bookmarkStart w:id="221" w:name="_Toc240644984"/>
      <w:bookmarkStart w:id="222" w:name="_Toc241653116"/>
      <w:bookmarkStart w:id="223" w:name="_Toc243487329"/>
      <w:r>
        <w:rPr>
          <w:rFonts w:hint="eastAsia"/>
        </w:rPr>
        <w:t>运维管理</w:t>
      </w:r>
      <w:bookmarkEnd w:id="219"/>
      <w:bookmarkEnd w:id="220"/>
      <w:bookmarkEnd w:id="221"/>
      <w:bookmarkEnd w:id="222"/>
      <w:bookmarkEnd w:id="223"/>
    </w:p>
    <w:p w:rsidR="001351A8" w:rsidRDefault="004F436E">
      <w:pPr>
        <w:pStyle w:val="affd"/>
        <w:spacing w:before="120" w:after="120"/>
      </w:pPr>
      <w:bookmarkStart w:id="224" w:name="_Toc240644985"/>
      <w:bookmarkStart w:id="225" w:name="_Toc240643390"/>
      <w:bookmarkStart w:id="226" w:name="_Toc240794108"/>
      <w:bookmarkStart w:id="227" w:name="_Toc241653117"/>
      <w:bookmarkStart w:id="228" w:name="_Toc243487330"/>
      <w:r>
        <w:rPr>
          <w:rFonts w:hint="eastAsia"/>
        </w:rPr>
        <w:t>日常</w:t>
      </w:r>
      <w:bookmarkEnd w:id="224"/>
      <w:bookmarkEnd w:id="225"/>
      <w:bookmarkEnd w:id="226"/>
      <w:bookmarkEnd w:id="227"/>
      <w:r>
        <w:rPr>
          <w:rFonts w:hint="eastAsia"/>
        </w:rPr>
        <w:t>维护</w:t>
      </w:r>
      <w:bookmarkEnd w:id="228"/>
    </w:p>
    <w:p w:rsidR="001351A8" w:rsidRDefault="004F436E" w:rsidP="0027006B">
      <w:pPr>
        <w:pStyle w:val="afffffffff1"/>
        <w:numPr>
          <w:ilvl w:val="0"/>
          <w:numId w:val="0"/>
        </w:numPr>
        <w:ind w:firstLineChars="200" w:firstLine="420"/>
      </w:pPr>
      <w:r>
        <w:rPr>
          <w:rFonts w:hAnsi="宋体" w:hint="eastAsia"/>
        </w:rPr>
        <w:t>日常维护应</w:t>
      </w:r>
      <w:r w:rsidR="0027006B">
        <w:rPr>
          <w:rFonts w:hAnsi="宋体" w:hint="eastAsia"/>
        </w:rPr>
        <w:t>符合</w:t>
      </w:r>
      <w:r w:rsidR="0027006B" w:rsidRPr="0027006B">
        <w:rPr>
          <w:rFonts w:hAnsi="宋体"/>
        </w:rPr>
        <w:t>GB/T 28827.1</w:t>
      </w:r>
      <w:r w:rsidR="0027006B">
        <w:rPr>
          <w:rFonts w:hAnsi="宋体" w:hint="eastAsia"/>
        </w:rPr>
        <w:t>的规定，并</w:t>
      </w:r>
      <w:r>
        <w:rPr>
          <w:rFonts w:hAnsi="宋体" w:hint="eastAsia"/>
        </w:rPr>
        <w:t>满足下列要求：</w:t>
      </w:r>
    </w:p>
    <w:p w:rsidR="001351A8" w:rsidRDefault="004F436E">
      <w:pPr>
        <w:pStyle w:val="af5"/>
        <w:numPr>
          <w:ilvl w:val="0"/>
          <w:numId w:val="51"/>
        </w:numPr>
        <w:rPr>
          <w:rFonts w:ascii="Times New Roman"/>
        </w:rPr>
      </w:pPr>
      <w:r>
        <w:rPr>
          <w:rFonts w:hint="eastAsia"/>
        </w:rPr>
        <w:t>开展日常巡检，检查系统运行状态、资源使用情况、安全告警信息等，</w:t>
      </w:r>
    </w:p>
    <w:p w:rsidR="001351A8" w:rsidRDefault="004F436E">
      <w:pPr>
        <w:pStyle w:val="af5"/>
        <w:rPr>
          <w:rFonts w:ascii="Times New Roman"/>
        </w:rPr>
      </w:pPr>
      <w:r>
        <w:rPr>
          <w:rFonts w:hint="eastAsia"/>
        </w:rPr>
        <w:t>巡检频率不应低于每日</w:t>
      </w:r>
      <w:r>
        <w:rPr>
          <w:rFonts w:ascii="Times New Roman" w:hint="eastAsia"/>
        </w:rPr>
        <w:t>一</w:t>
      </w:r>
      <w:r>
        <w:rPr>
          <w:rFonts w:hint="eastAsia"/>
        </w:rPr>
        <w:t>次；</w:t>
      </w:r>
    </w:p>
    <w:p w:rsidR="001351A8" w:rsidRDefault="004F436E">
      <w:pPr>
        <w:pStyle w:val="af5"/>
        <w:rPr>
          <w:rFonts w:ascii="Times New Roman"/>
        </w:rPr>
      </w:pPr>
      <w:r>
        <w:rPr>
          <w:rFonts w:hint="eastAsia"/>
        </w:rPr>
        <w:t>建立运</w:t>
      </w:r>
      <w:proofErr w:type="gramStart"/>
      <w:r>
        <w:rPr>
          <w:rFonts w:hint="eastAsia"/>
        </w:rPr>
        <w:t>维记录</w:t>
      </w:r>
      <w:proofErr w:type="gramEnd"/>
      <w:r>
        <w:rPr>
          <w:rFonts w:hint="eastAsia"/>
        </w:rPr>
        <w:t>制度，记录运</w:t>
      </w:r>
      <w:proofErr w:type="gramStart"/>
      <w:r>
        <w:rPr>
          <w:rFonts w:hint="eastAsia"/>
        </w:rPr>
        <w:t>维处理</w:t>
      </w:r>
      <w:proofErr w:type="gramEnd"/>
      <w:r>
        <w:rPr>
          <w:rFonts w:hint="eastAsia"/>
        </w:rPr>
        <w:t>过程和处理结果；</w:t>
      </w:r>
    </w:p>
    <w:p w:rsidR="001351A8" w:rsidRDefault="004F436E">
      <w:pPr>
        <w:pStyle w:val="af5"/>
        <w:rPr>
          <w:rFonts w:ascii="Times New Roman"/>
        </w:rPr>
      </w:pPr>
      <w:r>
        <w:rPr>
          <w:rFonts w:hint="eastAsia"/>
        </w:rPr>
        <w:t>建立变更管理制度，变更计划和执行记录应完整可追溯。</w:t>
      </w:r>
    </w:p>
    <w:p w:rsidR="001351A8" w:rsidRDefault="004F436E">
      <w:pPr>
        <w:pStyle w:val="affd"/>
        <w:spacing w:before="120" w:after="120"/>
      </w:pPr>
      <w:bookmarkStart w:id="229" w:name="_Toc240644986"/>
      <w:bookmarkStart w:id="230" w:name="_Toc240794109"/>
      <w:bookmarkStart w:id="231" w:name="_Toc241653118"/>
      <w:bookmarkStart w:id="232" w:name="_Toc240558218"/>
      <w:bookmarkStart w:id="233" w:name="_Toc240643391"/>
      <w:bookmarkStart w:id="234" w:name="_Toc243487331"/>
      <w:r>
        <w:rPr>
          <w:rFonts w:hint="eastAsia"/>
        </w:rPr>
        <w:t>故障处理</w:t>
      </w:r>
      <w:bookmarkEnd w:id="229"/>
      <w:bookmarkEnd w:id="230"/>
      <w:bookmarkEnd w:id="231"/>
      <w:bookmarkEnd w:id="232"/>
      <w:bookmarkEnd w:id="233"/>
      <w:bookmarkEnd w:id="234"/>
    </w:p>
    <w:p w:rsidR="001351A8" w:rsidRDefault="004F436E">
      <w:pPr>
        <w:pStyle w:val="afffffffff1"/>
      </w:pPr>
      <w:r>
        <w:rPr>
          <w:rFonts w:hint="eastAsia"/>
        </w:rPr>
        <w:t>故障等级应按受影响范围和严重程度分为三级：</w:t>
      </w:r>
    </w:p>
    <w:p w:rsidR="001351A8" w:rsidRDefault="004F436E">
      <w:pPr>
        <w:pStyle w:val="af5"/>
        <w:numPr>
          <w:ilvl w:val="0"/>
          <w:numId w:val="52"/>
        </w:numPr>
      </w:pPr>
      <w:r>
        <w:rPr>
          <w:rFonts w:hint="eastAsia"/>
        </w:rPr>
        <w:t>一级故障（严重）：监控服务</w:t>
      </w:r>
      <w:proofErr w:type="gramStart"/>
      <w:r>
        <w:rPr>
          <w:rFonts w:hint="eastAsia"/>
        </w:rPr>
        <w:t>层核心</w:t>
      </w:r>
      <w:proofErr w:type="gramEnd"/>
      <w:r>
        <w:rPr>
          <w:rFonts w:hint="eastAsia"/>
        </w:rPr>
        <w:t>服务</w:t>
      </w:r>
      <w:proofErr w:type="gramStart"/>
      <w:r>
        <w:rPr>
          <w:rFonts w:hint="eastAsia"/>
        </w:rPr>
        <w:t>不</w:t>
      </w:r>
      <w:proofErr w:type="gramEnd"/>
      <w:r>
        <w:rPr>
          <w:rFonts w:hint="eastAsia"/>
        </w:rPr>
        <w:t>可用，现场设备</w:t>
      </w:r>
      <w:proofErr w:type="gramStart"/>
      <w:r>
        <w:rPr>
          <w:rFonts w:hint="eastAsia"/>
        </w:rPr>
        <w:t>层关键</w:t>
      </w:r>
      <w:proofErr w:type="gramEnd"/>
      <w:r>
        <w:rPr>
          <w:rFonts w:hint="eastAsia"/>
        </w:rPr>
        <w:t>配电设备数据全面中断，历史数据库核心数据丢失或损坏等直接影响数据中心配电系统正常运行的故障；</w:t>
      </w:r>
    </w:p>
    <w:p w:rsidR="001351A8" w:rsidRDefault="004F436E">
      <w:pPr>
        <w:pStyle w:val="af5"/>
      </w:pPr>
      <w:r>
        <w:rPr>
          <w:rFonts w:hint="eastAsia"/>
        </w:rPr>
        <w:t>二级故障（较严重）：监控服务层部分非核心功能</w:t>
      </w:r>
      <w:proofErr w:type="gramStart"/>
      <w:r>
        <w:rPr>
          <w:rFonts w:hint="eastAsia"/>
        </w:rPr>
        <w:t>不</w:t>
      </w:r>
      <w:proofErr w:type="gramEnd"/>
      <w:r>
        <w:rPr>
          <w:rFonts w:hint="eastAsia"/>
        </w:rPr>
        <w:t>可用，单条配电链路或单个配电区域设备数据中断，告警、报表或远程控制功能失效等影响范围可控但不影响整体配电系统运行的故障；</w:t>
      </w:r>
    </w:p>
    <w:p w:rsidR="001351A8" w:rsidRDefault="004F436E">
      <w:pPr>
        <w:pStyle w:val="af5"/>
      </w:pPr>
      <w:r>
        <w:rPr>
          <w:rFonts w:hint="eastAsia"/>
        </w:rPr>
        <w:t>三级故障（一般）：单个现场设备接入异常，某项非核心系统功能异常，人机界面访问缓慢、界面显示异常、非关键数据缺失、建议性告警误报等影响单一用户或单个设备的故障。</w:t>
      </w:r>
    </w:p>
    <w:p w:rsidR="001351A8" w:rsidRDefault="004F436E">
      <w:pPr>
        <w:pStyle w:val="afffffffff1"/>
      </w:pPr>
      <w:r>
        <w:rPr>
          <w:rFonts w:hint="eastAsia"/>
        </w:rPr>
        <w:t>故障响应与恢复应满足下列要求：</w:t>
      </w:r>
    </w:p>
    <w:p w:rsidR="001351A8" w:rsidRDefault="004F436E">
      <w:pPr>
        <w:pStyle w:val="af5"/>
        <w:numPr>
          <w:ilvl w:val="0"/>
          <w:numId w:val="53"/>
        </w:numPr>
      </w:pPr>
      <w:r>
        <w:rPr>
          <w:rFonts w:hint="eastAsia"/>
        </w:rPr>
        <w:t>一级故障30 min内完成恢复，</w:t>
      </w:r>
      <w:r>
        <w:rPr>
          <w:rFonts w:hAnsi="宋体"/>
        </w:rPr>
        <w:t>响应时间不应超过</w:t>
      </w:r>
      <w:r>
        <w:t>5 min</w:t>
      </w:r>
      <w:r>
        <w:rPr>
          <w:rFonts w:hint="eastAsia"/>
        </w:rPr>
        <w:t>；</w:t>
      </w:r>
    </w:p>
    <w:p w:rsidR="001351A8" w:rsidRDefault="004F436E">
      <w:pPr>
        <w:pStyle w:val="af5"/>
      </w:pPr>
      <w:r>
        <w:rPr>
          <w:rFonts w:hint="eastAsia"/>
        </w:rPr>
        <w:t>二级故障60 min内完成恢复，响应时间不应超过15 min；</w:t>
      </w:r>
    </w:p>
    <w:p w:rsidR="001351A8" w:rsidRDefault="004F436E">
      <w:pPr>
        <w:pStyle w:val="af5"/>
      </w:pPr>
      <w:r>
        <w:rPr>
          <w:rFonts w:hint="eastAsia"/>
        </w:rPr>
        <w:t>三级故障4 h内完成恢复，响应时间不应超过60 min。</w:t>
      </w:r>
    </w:p>
    <w:p w:rsidR="001351A8" w:rsidRDefault="004F436E">
      <w:pPr>
        <w:pStyle w:val="afffffffff1"/>
      </w:pPr>
      <w:r>
        <w:rPr>
          <w:rFonts w:hint="eastAsia"/>
        </w:rPr>
        <w:t>故障处理应做好记录，包括故障现象、原因分析、处理过程和恢复时间等内容。</w:t>
      </w:r>
    </w:p>
    <w:p w:rsidR="001351A8" w:rsidRDefault="004F436E">
      <w:pPr>
        <w:pStyle w:val="affd"/>
        <w:spacing w:before="120" w:after="120"/>
      </w:pPr>
      <w:bookmarkStart w:id="235" w:name="_Toc240643392"/>
      <w:bookmarkStart w:id="236" w:name="_Toc240644987"/>
      <w:bookmarkStart w:id="237" w:name="_Toc240794110"/>
      <w:bookmarkStart w:id="238" w:name="_Toc240558219"/>
      <w:bookmarkStart w:id="239" w:name="_Toc241653119"/>
      <w:bookmarkStart w:id="240" w:name="_Toc243487332"/>
      <w:r>
        <w:rPr>
          <w:rFonts w:hint="eastAsia"/>
        </w:rPr>
        <w:t>优化升级</w:t>
      </w:r>
      <w:bookmarkEnd w:id="235"/>
      <w:bookmarkEnd w:id="236"/>
      <w:bookmarkEnd w:id="237"/>
      <w:bookmarkEnd w:id="238"/>
      <w:bookmarkEnd w:id="239"/>
      <w:bookmarkEnd w:id="240"/>
    </w:p>
    <w:p w:rsidR="001351A8" w:rsidRDefault="004F436E">
      <w:pPr>
        <w:pStyle w:val="afffffffff1"/>
        <w:rPr>
          <w:shd w:val="clear" w:color="auto" w:fill="FFFFFF"/>
        </w:rPr>
      </w:pPr>
      <w:r>
        <w:rPr>
          <w:shd w:val="clear" w:color="auto" w:fill="FFFFFF"/>
        </w:rPr>
        <w:t>系统软件升级应经过测试和验证，并应在升级前进行数据备份</w:t>
      </w:r>
      <w:r>
        <w:rPr>
          <w:rFonts w:hint="eastAsia"/>
          <w:shd w:val="clear" w:color="auto" w:fill="FFFFFF"/>
        </w:rPr>
        <w:t>。</w:t>
      </w:r>
    </w:p>
    <w:p w:rsidR="001351A8" w:rsidRDefault="004F436E">
      <w:pPr>
        <w:pStyle w:val="afffffffff1"/>
        <w:rPr>
          <w:shd w:val="clear" w:color="auto" w:fill="FFFFFF"/>
        </w:rPr>
      </w:pPr>
      <w:r>
        <w:rPr>
          <w:shd w:val="clear" w:color="auto" w:fill="FFFFFF"/>
        </w:rPr>
        <w:t>软件升级不应影响系统基本结构和现有功能。</w:t>
      </w:r>
    </w:p>
    <w:p w:rsidR="001351A8" w:rsidRDefault="004F436E">
      <w:pPr>
        <w:pStyle w:val="afffffffff1"/>
        <w:rPr>
          <w:shd w:val="clear" w:color="auto" w:fill="FFFFFF"/>
        </w:rPr>
      </w:pPr>
      <w:r>
        <w:rPr>
          <w:shd w:val="clear" w:color="auto" w:fill="FFFFFF"/>
        </w:rPr>
        <w:t>系统硬件扩展时，用户可增加新的保护和计量设备、网关、可编程控制器、操作员工作站、扩展网络等，而不影响现有系统结构。</w:t>
      </w:r>
    </w:p>
    <w:p w:rsidR="001351A8" w:rsidRDefault="004F436E">
      <w:pPr>
        <w:pStyle w:val="afffffffff1"/>
        <w:rPr>
          <w:shd w:val="clear" w:color="auto" w:fill="FFFFFF"/>
        </w:rPr>
      </w:pPr>
      <w:r>
        <w:rPr>
          <w:rFonts w:hint="eastAsia"/>
          <w:shd w:val="clear" w:color="auto" w:fill="FFFFFF"/>
        </w:rPr>
        <w:t>升级前应制定回退方案，升级后应进行功能、性能和安全测试，并形成升级记录</w:t>
      </w:r>
    </w:p>
    <w:p w:rsidR="001351A8" w:rsidRDefault="004F436E">
      <w:pPr>
        <w:pStyle w:val="afffff5"/>
        <w:ind w:firstLineChars="0" w:firstLine="0"/>
        <w:jc w:val="center"/>
        <w:rPr>
          <w:rFonts w:ascii="Segoe UI" w:hAnsi="Segoe UI" w:cs="Segoe UI"/>
          <w:color w:val="0F1115"/>
          <w:shd w:val="clear" w:color="auto" w:fill="FFFFFF"/>
        </w:rPr>
      </w:pPr>
      <w:bookmarkStart w:id="241" w:name="BookMark8"/>
      <w:bookmarkEnd w:id="27"/>
      <w:r>
        <w:rPr>
          <w:rFonts w:ascii="Segoe UI" w:hAnsi="Segoe UI" w:cs="Segoe UI" w:hint="eastAsia"/>
          <w:noProof/>
          <w:color w:val="0F1115"/>
          <w:shd w:val="clear" w:color="auto" w:fill="FFFFFF"/>
        </w:rPr>
        <w:drawing>
          <wp:inline distT="0" distB="0" distL="0" distR="0">
            <wp:extent cx="1485900" cy="317500"/>
            <wp:effectExtent l="0" t="0" r="0" b="6350"/>
            <wp:docPr id="1" name="图片 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25">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241"/>
    </w:p>
    <w:sectPr w:rsidR="001351A8" w:rsidSect="001530A7">
      <w:headerReference w:type="even" r:id="rId26"/>
      <w:headerReference w:type="default" r:id="rId27"/>
      <w:footerReference w:type="even" r:id="rId28"/>
      <w:footerReference w:type="default" r:id="rId29"/>
      <w:pgSz w:w="11906" w:h="16838"/>
      <w:pgMar w:top="1928" w:right="1134" w:bottom="1134" w:left="1134" w:header="1418" w:footer="1134" w:gutter="284"/>
      <w:pgNumType w:start="1"/>
      <w:cols w:space="425"/>
      <w:formProt w:val="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32E2" w:rsidRDefault="00DC32E2">
      <w:pPr>
        <w:spacing w:line="240" w:lineRule="auto"/>
      </w:pPr>
      <w:r>
        <w:separator/>
      </w:r>
    </w:p>
  </w:endnote>
  <w:endnote w:type="continuationSeparator" w:id="0">
    <w:p w:rsidR="00DC32E2" w:rsidRDefault="00DC32E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长城仿宋">
    <w:altName w:val="仿宋"/>
    <w:charset w:val="00"/>
    <w:family w:val="auto"/>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36C" w:rsidRDefault="00CF136C">
    <w:pPr>
      <w:pStyle w:val="afffe"/>
    </w:pPr>
    <w:r>
      <w:fldChar w:fldCharType="begin"/>
    </w:r>
    <w:r>
      <w:instrText>PAGE   \* MERGEFORMAT</w:instrText>
    </w:r>
    <w:r>
      <w:fldChar w:fldCharType="separate"/>
    </w:r>
    <w:r>
      <w:rPr>
        <w:lang w:val="zh-CN"/>
      </w:rP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0A7" w:rsidRDefault="001530A7">
    <w:pPr>
      <w:pStyle w:val="afff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36C" w:rsidRDefault="00CF136C">
    <w:pPr>
      <w:pStyle w:val="afffe"/>
      <w:ind w:right="720"/>
      <w:jc w:val="both"/>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36C" w:rsidRPr="001530A7" w:rsidRDefault="001530A7" w:rsidP="001530A7">
    <w:pPr>
      <w:pStyle w:val="afffff1"/>
    </w:pPr>
    <w:r>
      <w:fldChar w:fldCharType="begin"/>
    </w:r>
    <w:r>
      <w:instrText xml:space="preserve"> PAGE   \* MERGEFORMAT \* MERGEFORMAT </w:instrText>
    </w:r>
    <w:r>
      <w:fldChar w:fldCharType="separate"/>
    </w:r>
    <w:r>
      <w:rPr>
        <w:noProof/>
      </w:rPr>
      <w:t>II</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36C" w:rsidRDefault="00CF136C" w:rsidP="001530A7">
    <w:pPr>
      <w:pStyle w:val="afffff2"/>
    </w:pPr>
    <w:r>
      <w:fldChar w:fldCharType="begin"/>
    </w:r>
    <w:r>
      <w:instrText>PAGE   \* MERGEFORMAT</w:instrText>
    </w:r>
    <w:r>
      <w:fldChar w:fldCharType="separate"/>
    </w:r>
    <w:r w:rsidR="001530A7" w:rsidRPr="001530A7">
      <w:rPr>
        <w:noProof/>
        <w:lang w:val="zh-CN"/>
      </w:rPr>
      <w:t>I</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0A7" w:rsidRPr="001530A7" w:rsidRDefault="001530A7" w:rsidP="001530A7">
    <w:pPr>
      <w:pStyle w:val="afffff1"/>
    </w:pPr>
    <w:r>
      <w:fldChar w:fldCharType="begin"/>
    </w:r>
    <w:r>
      <w:instrText xml:space="preserve"> PAGE   \* MERGEFORMAT \* MERGEFORMAT </w:instrText>
    </w:r>
    <w:r>
      <w:fldChar w:fldCharType="separate"/>
    </w:r>
    <w:r>
      <w:rPr>
        <w:noProof/>
      </w:rPr>
      <w:t>II</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0A7" w:rsidRDefault="001530A7" w:rsidP="001530A7">
    <w:pPr>
      <w:pStyle w:val="afffff2"/>
    </w:pPr>
    <w:r>
      <w:fldChar w:fldCharType="begin"/>
    </w:r>
    <w:r>
      <w:instrText>PAGE   \* MERGEFORMAT</w:instrText>
    </w:r>
    <w:r>
      <w:fldChar w:fldCharType="separate"/>
    </w:r>
    <w:r w:rsidRPr="001530A7">
      <w:rPr>
        <w:noProof/>
        <w:lang w:val="zh-CN"/>
      </w:rPr>
      <w:t>I</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36C" w:rsidRPr="001530A7" w:rsidRDefault="001530A7" w:rsidP="001530A7">
    <w:pPr>
      <w:pStyle w:val="afffff1"/>
    </w:pPr>
    <w:r>
      <w:fldChar w:fldCharType="begin"/>
    </w:r>
    <w:r>
      <w:instrText xml:space="preserve"> PAGE   \* MERGEFORMAT \* MERGEFORMAT </w:instrText>
    </w:r>
    <w:r>
      <w:fldChar w:fldCharType="separate"/>
    </w:r>
    <w:r>
      <w:rPr>
        <w:noProof/>
      </w:rPr>
      <w:t>2</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36C" w:rsidRDefault="00CF136C" w:rsidP="001530A7">
    <w:pPr>
      <w:pStyle w:val="afffff2"/>
    </w:pPr>
    <w:r>
      <w:fldChar w:fldCharType="begin"/>
    </w:r>
    <w:r>
      <w:instrText>PAGE   \* MERGEFORMAT</w:instrText>
    </w:r>
    <w:r>
      <w:fldChar w:fldCharType="separate"/>
    </w:r>
    <w:r w:rsidR="001530A7" w:rsidRPr="001530A7">
      <w:rPr>
        <w:noProof/>
        <w:lang w:val="zh-CN"/>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32E2" w:rsidRDefault="00DC32E2">
      <w:pPr>
        <w:spacing w:line="240" w:lineRule="auto"/>
      </w:pPr>
      <w:r>
        <w:separator/>
      </w:r>
    </w:p>
  </w:footnote>
  <w:footnote w:type="continuationSeparator" w:id="0">
    <w:p w:rsidR="00DC32E2" w:rsidRDefault="00DC32E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0A7" w:rsidRDefault="001530A7">
    <w:pPr>
      <w:pStyle w:val="affff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36C" w:rsidRDefault="00CF136C">
    <w:pPr>
      <w:pStyle w:val="affff0"/>
      <w:wordWrap w:val="0"/>
      <w:jc w:val="right"/>
      <w:rPr>
        <w:rFonts w:ascii="黑体" w:eastAsia="黑体" w:hAnsi="黑体"/>
      </w:rPr>
    </w:pPr>
    <w:r>
      <w:rPr>
        <w:rFonts w:ascii="黑体" w:eastAsia="黑体" w:hAnsi="黑体"/>
      </w:rPr>
      <w:t>Q/LB.</w:t>
    </w:r>
    <w:r>
      <w:rPr>
        <w:rFonts w:ascii="黑体" w:eastAsia="黑体" w:hAnsi="黑体" w:hint="eastAsia"/>
      </w:rPr>
      <w:t>□</w:t>
    </w:r>
    <w:r>
      <w:rPr>
        <w:rFonts w:ascii="黑体" w:eastAsia="黑体" w:hAnsi="黑体"/>
      </w:rPr>
      <w:t>XXXXX-XXXX</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36C" w:rsidRDefault="00CF136C">
    <w:pPr>
      <w:pStyle w:val="affff0"/>
      <w:jc w:val="both"/>
      <w:rPr>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36C" w:rsidRPr="001530A7" w:rsidRDefault="001530A7" w:rsidP="001530A7">
    <w:pPr>
      <w:pStyle w:val="afffffb"/>
    </w:pPr>
    <w:r>
      <w:fldChar w:fldCharType="begin"/>
    </w:r>
    <w:r>
      <w:instrText xml:space="preserve"> STYLEREF  标准文件_文件编号 \* MERGEFORMAT </w:instrText>
    </w:r>
    <w:r>
      <w:fldChar w:fldCharType="separate"/>
    </w:r>
    <w:r>
      <w:rPr>
        <w:noProof/>
      </w:rPr>
      <w:t>T/ZAII XXXX</w:t>
    </w:r>
    <w:r>
      <w:rPr>
        <w:noProof/>
      </w:rPr>
      <w:t>—</w:t>
    </w:r>
    <w:r>
      <w:rPr>
        <w:noProof/>
      </w:rPr>
      <w:t>XXXX</w:t>
    </w:r>
    <w: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36C" w:rsidRDefault="00CF136C" w:rsidP="001530A7">
    <w:pPr>
      <w:pStyle w:val="afffffa"/>
    </w:pPr>
    <w:r>
      <w:fldChar w:fldCharType="begin"/>
    </w:r>
    <w:r>
      <w:instrText xml:space="preserve"> STYLEREF  标准文件_文件编号  \* MERGEFORMAT </w:instrText>
    </w:r>
    <w:r>
      <w:fldChar w:fldCharType="separate"/>
    </w:r>
    <w:r w:rsidR="001530A7">
      <w:rPr>
        <w:noProof/>
      </w:rPr>
      <w:t>T/ZAII XXXX</w:t>
    </w:r>
    <w:r w:rsidR="001530A7">
      <w:rPr>
        <w:noProof/>
      </w:rPr>
      <w:t>—</w:t>
    </w:r>
    <w:r w:rsidR="001530A7">
      <w:rPr>
        <w:noProof/>
      </w:rPr>
      <w:t>XXXX</w:t>
    </w:r>
    <w: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0A7" w:rsidRPr="001530A7" w:rsidRDefault="001530A7" w:rsidP="001530A7">
    <w:pPr>
      <w:pStyle w:val="afffffb"/>
    </w:pPr>
    <w:r>
      <w:fldChar w:fldCharType="begin"/>
    </w:r>
    <w:r>
      <w:instrText xml:space="preserve"> STYLEREF  标准文件_文件编号 \* MERGEFORMAT </w:instrText>
    </w:r>
    <w:r>
      <w:fldChar w:fldCharType="separate"/>
    </w:r>
    <w:r>
      <w:rPr>
        <w:noProof/>
      </w:rPr>
      <w:t>T/ZAII XXXX</w:t>
    </w:r>
    <w:r>
      <w:rPr>
        <w:noProof/>
      </w:rPr>
      <w:t>—</w:t>
    </w:r>
    <w:r>
      <w:rPr>
        <w:noProof/>
      </w:rPr>
      <w:t>XXXX</w:t>
    </w:r>
    <w: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0A7" w:rsidRDefault="001530A7" w:rsidP="001530A7">
    <w:pPr>
      <w:pStyle w:val="afffffa"/>
    </w:pPr>
    <w:r>
      <w:fldChar w:fldCharType="begin"/>
    </w:r>
    <w:r>
      <w:instrText xml:space="preserve"> STYLEREF  标准文件_文件编号  \* MERGEFORMAT </w:instrText>
    </w:r>
    <w:r>
      <w:fldChar w:fldCharType="separate"/>
    </w:r>
    <w:r>
      <w:rPr>
        <w:noProof/>
      </w:rPr>
      <w:t>T/ZAII XXXX</w:t>
    </w:r>
    <w:r>
      <w:rPr>
        <w:noProof/>
      </w:rPr>
      <w:t>—</w:t>
    </w:r>
    <w:r>
      <w:rPr>
        <w:noProof/>
      </w:rPr>
      <w:t>XXXX</w:t>
    </w:r>
    <w: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36C" w:rsidRPr="001530A7" w:rsidRDefault="001530A7" w:rsidP="001530A7">
    <w:pPr>
      <w:pStyle w:val="afffffb"/>
    </w:pPr>
    <w:r>
      <w:fldChar w:fldCharType="begin"/>
    </w:r>
    <w:r>
      <w:instrText xml:space="preserve"> STYLEREF  标准文件_文件编号 \* MERGEFORMAT </w:instrText>
    </w:r>
    <w:r>
      <w:fldChar w:fldCharType="separate"/>
    </w:r>
    <w:r>
      <w:rPr>
        <w:noProof/>
      </w:rPr>
      <w:t>T/ZAII XXXX</w:t>
    </w:r>
    <w:r>
      <w:rPr>
        <w:noProof/>
      </w:rPr>
      <w:t>—</w:t>
    </w:r>
    <w:r>
      <w:rPr>
        <w:noProof/>
      </w:rPr>
      <w:t>XXXX</w:t>
    </w:r>
    <w: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36C" w:rsidRDefault="00CF136C" w:rsidP="001530A7">
    <w:pPr>
      <w:pStyle w:val="afffffa"/>
    </w:pPr>
    <w:r>
      <w:fldChar w:fldCharType="begin"/>
    </w:r>
    <w:r>
      <w:instrText xml:space="preserve"> STYLEREF  标准文件_文件编号  \* MERGEFORMAT </w:instrText>
    </w:r>
    <w:r>
      <w:fldChar w:fldCharType="separate"/>
    </w:r>
    <w:r w:rsidR="001530A7">
      <w:rPr>
        <w:noProof/>
      </w:rPr>
      <w:t>T/ZAII XXXX</w:t>
    </w:r>
    <w:r w:rsidR="001530A7">
      <w:rPr>
        <w:noProof/>
      </w:rPr>
      <w:t>—</w:t>
    </w:r>
    <w:r w:rsidR="001530A7">
      <w:rPr>
        <w:noProof/>
      </w:rPr>
      <w:t>XXXX</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37933"/>
    <w:multiLevelType w:val="multilevel"/>
    <w:tmpl w:val="02837933"/>
    <w:lvl w:ilvl="0">
      <w:start w:val="1"/>
      <w:numFmt w:val="decimal"/>
      <w:pStyle w:val="a"/>
      <w:lvlText w:val="[%1]"/>
      <w:lvlJc w:val="left"/>
      <w:pPr>
        <w:tabs>
          <w:tab w:val="left" w:pos="1646"/>
        </w:tabs>
        <w:ind w:left="1646" w:hanging="648"/>
      </w:pPr>
    </w:lvl>
    <w:lvl w:ilvl="1">
      <w:start w:val="1"/>
      <w:numFmt w:val="lowerLetter"/>
      <w:lvlText w:val="%2)"/>
      <w:lvlJc w:val="left"/>
      <w:pPr>
        <w:tabs>
          <w:tab w:val="left" w:pos="1838"/>
        </w:tabs>
        <w:ind w:left="1838" w:hanging="420"/>
      </w:pPr>
    </w:lvl>
    <w:lvl w:ilvl="2">
      <w:start w:val="1"/>
      <w:numFmt w:val="lowerRoman"/>
      <w:lvlText w:val="%3."/>
      <w:lvlJc w:val="right"/>
      <w:pPr>
        <w:tabs>
          <w:tab w:val="left" w:pos="2258"/>
        </w:tabs>
        <w:ind w:left="2258" w:hanging="420"/>
      </w:pPr>
    </w:lvl>
    <w:lvl w:ilvl="3">
      <w:start w:val="1"/>
      <w:numFmt w:val="decimal"/>
      <w:lvlText w:val="%4."/>
      <w:lvlJc w:val="left"/>
      <w:pPr>
        <w:tabs>
          <w:tab w:val="left" w:pos="2678"/>
        </w:tabs>
        <w:ind w:left="2678" w:hanging="420"/>
      </w:pPr>
    </w:lvl>
    <w:lvl w:ilvl="4">
      <w:start w:val="1"/>
      <w:numFmt w:val="lowerLetter"/>
      <w:lvlText w:val="%5)"/>
      <w:lvlJc w:val="left"/>
      <w:pPr>
        <w:tabs>
          <w:tab w:val="left" w:pos="3098"/>
        </w:tabs>
        <w:ind w:left="3098" w:hanging="420"/>
      </w:pPr>
    </w:lvl>
    <w:lvl w:ilvl="5">
      <w:start w:val="1"/>
      <w:numFmt w:val="lowerRoman"/>
      <w:lvlText w:val="%6."/>
      <w:lvlJc w:val="right"/>
      <w:pPr>
        <w:tabs>
          <w:tab w:val="left" w:pos="3518"/>
        </w:tabs>
        <w:ind w:left="3518" w:hanging="420"/>
      </w:pPr>
    </w:lvl>
    <w:lvl w:ilvl="6">
      <w:start w:val="1"/>
      <w:numFmt w:val="decimal"/>
      <w:lvlText w:val="%7."/>
      <w:lvlJc w:val="left"/>
      <w:pPr>
        <w:tabs>
          <w:tab w:val="left" w:pos="3938"/>
        </w:tabs>
        <w:ind w:left="3938" w:hanging="420"/>
      </w:pPr>
    </w:lvl>
    <w:lvl w:ilvl="7">
      <w:start w:val="1"/>
      <w:numFmt w:val="lowerLetter"/>
      <w:lvlText w:val="%8)"/>
      <w:lvlJc w:val="left"/>
      <w:pPr>
        <w:tabs>
          <w:tab w:val="left" w:pos="4358"/>
        </w:tabs>
        <w:ind w:left="4358" w:hanging="420"/>
      </w:pPr>
    </w:lvl>
    <w:lvl w:ilvl="8">
      <w:start w:val="1"/>
      <w:numFmt w:val="lowerRoman"/>
      <w:lvlText w:val="%9."/>
      <w:lvlJc w:val="right"/>
      <w:pPr>
        <w:tabs>
          <w:tab w:val="left" w:pos="4778"/>
        </w:tabs>
        <w:ind w:left="4778" w:hanging="420"/>
      </w:pPr>
    </w:lvl>
  </w:abstractNum>
  <w:abstractNum w:abstractNumId="1" w15:restartNumberingAfterBreak="0">
    <w:nsid w:val="040A15CD"/>
    <w:multiLevelType w:val="multilevel"/>
    <w:tmpl w:val="040A15CD"/>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 w15:restartNumberingAfterBreak="0">
    <w:nsid w:val="079102AD"/>
    <w:multiLevelType w:val="multilevel"/>
    <w:tmpl w:val="079102AD"/>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left" w:pos="0"/>
        </w:tabs>
        <w:ind w:left="992" w:hanging="629"/>
      </w:pPr>
      <w:rPr>
        <w:rFonts w:hint="eastAsia"/>
      </w:rPr>
    </w:lvl>
    <w:lvl w:ilvl="2">
      <w:start w:val="1"/>
      <w:numFmt w:val="lowerRoman"/>
      <w:lvlText w:val="%3."/>
      <w:lvlJc w:val="right"/>
      <w:pPr>
        <w:tabs>
          <w:tab w:val="left" w:pos="0"/>
        </w:tabs>
        <w:ind w:left="992" w:hanging="629"/>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3" w15:restartNumberingAfterBreak="0">
    <w:nsid w:val="07ED3FEA"/>
    <w:multiLevelType w:val="multilevel"/>
    <w:tmpl w:val="07ED3FEA"/>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0AE367E9"/>
    <w:multiLevelType w:val="multilevel"/>
    <w:tmpl w:val="0AE367E9"/>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left" w:pos="363"/>
        </w:tabs>
        <w:ind w:left="0" w:firstLine="363"/>
      </w:pPr>
      <w:rPr>
        <w:rFonts w:hint="eastAsia"/>
      </w:rPr>
    </w:lvl>
    <w:lvl w:ilvl="2">
      <w:start w:val="1"/>
      <w:numFmt w:val="lowerRoman"/>
      <w:lvlText w:val="%3."/>
      <w:lvlJc w:val="right"/>
      <w:pPr>
        <w:tabs>
          <w:tab w:val="left" w:pos="363"/>
        </w:tabs>
        <w:ind w:left="0" w:firstLine="363"/>
      </w:pPr>
      <w:rPr>
        <w:rFonts w:hint="eastAsia"/>
      </w:rPr>
    </w:lvl>
    <w:lvl w:ilvl="3">
      <w:start w:val="1"/>
      <w:numFmt w:val="decimal"/>
      <w:lvlText w:val="%4."/>
      <w:lvlJc w:val="left"/>
      <w:pPr>
        <w:tabs>
          <w:tab w:val="left" w:pos="363"/>
        </w:tabs>
        <w:ind w:left="0" w:firstLine="363"/>
      </w:pPr>
      <w:rPr>
        <w:rFonts w:hint="eastAsia"/>
      </w:rPr>
    </w:lvl>
    <w:lvl w:ilvl="4">
      <w:start w:val="1"/>
      <w:numFmt w:val="lowerLetter"/>
      <w:lvlText w:val="%5)"/>
      <w:lvlJc w:val="left"/>
      <w:pPr>
        <w:tabs>
          <w:tab w:val="left" w:pos="363"/>
        </w:tabs>
        <w:ind w:left="0" w:firstLine="363"/>
      </w:pPr>
      <w:rPr>
        <w:rFonts w:hint="eastAsia"/>
      </w:rPr>
    </w:lvl>
    <w:lvl w:ilvl="5">
      <w:start w:val="1"/>
      <w:numFmt w:val="lowerRoman"/>
      <w:lvlText w:val="%6."/>
      <w:lvlJc w:val="right"/>
      <w:pPr>
        <w:tabs>
          <w:tab w:val="left" w:pos="363"/>
        </w:tabs>
        <w:ind w:left="0" w:firstLine="363"/>
      </w:pPr>
      <w:rPr>
        <w:rFonts w:hint="eastAsia"/>
      </w:rPr>
    </w:lvl>
    <w:lvl w:ilvl="6">
      <w:start w:val="1"/>
      <w:numFmt w:val="decimal"/>
      <w:lvlText w:val="%7."/>
      <w:lvlJc w:val="left"/>
      <w:pPr>
        <w:tabs>
          <w:tab w:val="left" w:pos="363"/>
        </w:tabs>
        <w:ind w:left="0" w:firstLine="363"/>
      </w:pPr>
      <w:rPr>
        <w:rFonts w:hint="eastAsia"/>
      </w:rPr>
    </w:lvl>
    <w:lvl w:ilvl="7">
      <w:start w:val="1"/>
      <w:numFmt w:val="lowerLetter"/>
      <w:lvlText w:val="%8)"/>
      <w:lvlJc w:val="left"/>
      <w:pPr>
        <w:tabs>
          <w:tab w:val="left" w:pos="363"/>
        </w:tabs>
        <w:ind w:left="0" w:firstLine="363"/>
      </w:pPr>
      <w:rPr>
        <w:rFonts w:hint="eastAsia"/>
      </w:rPr>
    </w:lvl>
    <w:lvl w:ilvl="8">
      <w:start w:val="1"/>
      <w:numFmt w:val="lowerRoman"/>
      <w:lvlText w:val="%9."/>
      <w:lvlJc w:val="right"/>
      <w:pPr>
        <w:tabs>
          <w:tab w:val="left" w:pos="363"/>
        </w:tabs>
        <w:ind w:left="0" w:firstLine="363"/>
      </w:pPr>
      <w:rPr>
        <w:rFonts w:hint="eastAsia"/>
      </w:rPr>
    </w:lvl>
  </w:abstractNum>
  <w:abstractNum w:abstractNumId="5" w15:restartNumberingAfterBreak="0">
    <w:nsid w:val="0BDC1670"/>
    <w:multiLevelType w:val="multilevel"/>
    <w:tmpl w:val="0BDC1670"/>
    <w:lvl w:ilvl="0">
      <w:start w:val="1"/>
      <w:numFmt w:val="decimal"/>
      <w:pStyle w:val="ad"/>
      <w:lvlText w:val="[%1]"/>
      <w:lvlJc w:val="left"/>
      <w:pPr>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6" w15:restartNumberingAfterBreak="0">
    <w:nsid w:val="0D051F45"/>
    <w:multiLevelType w:val="multilevel"/>
    <w:tmpl w:val="0D051F45"/>
    <w:lvl w:ilvl="0">
      <w:start w:val="1"/>
      <w:numFmt w:val="lowerRoman"/>
      <w:pStyle w:val="ae"/>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543"/>
        </w:tabs>
        <w:ind w:left="1543" w:hanging="420"/>
      </w:pPr>
      <w:rPr>
        <w:rFonts w:hint="eastAsia"/>
      </w:rPr>
    </w:lvl>
    <w:lvl w:ilvl="2">
      <w:start w:val="1"/>
      <w:numFmt w:val="lowerRoman"/>
      <w:lvlText w:val="%3."/>
      <w:lvlJc w:val="right"/>
      <w:pPr>
        <w:tabs>
          <w:tab w:val="left" w:pos="1963"/>
        </w:tabs>
        <w:ind w:left="1963" w:hanging="420"/>
      </w:pPr>
      <w:rPr>
        <w:rFonts w:hint="eastAsia"/>
      </w:rPr>
    </w:lvl>
    <w:lvl w:ilvl="3">
      <w:start w:val="1"/>
      <w:numFmt w:val="decimal"/>
      <w:lvlText w:val="%4."/>
      <w:lvlJc w:val="left"/>
      <w:pPr>
        <w:tabs>
          <w:tab w:val="left" w:pos="2383"/>
        </w:tabs>
        <w:ind w:left="2383" w:hanging="420"/>
      </w:pPr>
      <w:rPr>
        <w:rFonts w:hint="eastAsia"/>
      </w:rPr>
    </w:lvl>
    <w:lvl w:ilvl="4">
      <w:start w:val="1"/>
      <w:numFmt w:val="lowerLetter"/>
      <w:lvlText w:val="%5)"/>
      <w:lvlJc w:val="left"/>
      <w:pPr>
        <w:tabs>
          <w:tab w:val="left" w:pos="2803"/>
        </w:tabs>
        <w:ind w:left="2803" w:hanging="420"/>
      </w:pPr>
      <w:rPr>
        <w:rFonts w:hint="eastAsia"/>
      </w:rPr>
    </w:lvl>
    <w:lvl w:ilvl="5">
      <w:start w:val="1"/>
      <w:numFmt w:val="lowerRoman"/>
      <w:lvlText w:val="%6."/>
      <w:lvlJc w:val="right"/>
      <w:pPr>
        <w:tabs>
          <w:tab w:val="left" w:pos="3223"/>
        </w:tabs>
        <w:ind w:left="3223" w:hanging="420"/>
      </w:pPr>
      <w:rPr>
        <w:rFonts w:hint="eastAsia"/>
      </w:rPr>
    </w:lvl>
    <w:lvl w:ilvl="6">
      <w:start w:val="1"/>
      <w:numFmt w:val="decimal"/>
      <w:lvlText w:val="%7."/>
      <w:lvlJc w:val="left"/>
      <w:pPr>
        <w:tabs>
          <w:tab w:val="left" w:pos="3643"/>
        </w:tabs>
        <w:ind w:left="3643" w:hanging="420"/>
      </w:pPr>
      <w:rPr>
        <w:rFonts w:hint="eastAsia"/>
      </w:rPr>
    </w:lvl>
    <w:lvl w:ilvl="7">
      <w:start w:val="1"/>
      <w:numFmt w:val="lowerLetter"/>
      <w:lvlText w:val="%8)"/>
      <w:lvlJc w:val="left"/>
      <w:pPr>
        <w:tabs>
          <w:tab w:val="left" w:pos="4063"/>
        </w:tabs>
        <w:ind w:left="4063" w:hanging="420"/>
      </w:pPr>
      <w:rPr>
        <w:rFonts w:hint="eastAsia"/>
      </w:rPr>
    </w:lvl>
    <w:lvl w:ilvl="8">
      <w:start w:val="1"/>
      <w:numFmt w:val="lowerRoman"/>
      <w:lvlText w:val="%9."/>
      <w:lvlJc w:val="right"/>
      <w:pPr>
        <w:tabs>
          <w:tab w:val="left" w:pos="4483"/>
        </w:tabs>
        <w:ind w:left="4483" w:hanging="420"/>
      </w:pPr>
      <w:rPr>
        <w:rFonts w:hint="eastAsia"/>
      </w:rPr>
    </w:lvl>
  </w:abstractNum>
  <w:abstractNum w:abstractNumId="7" w15:restartNumberingAfterBreak="0">
    <w:nsid w:val="1AD20F90"/>
    <w:multiLevelType w:val="multilevel"/>
    <w:tmpl w:val="1AD20F90"/>
    <w:lvl w:ilvl="0">
      <w:start w:val="1"/>
      <w:numFmt w:val="none"/>
      <w:pStyle w:val="af"/>
      <w:lvlText w:val="%1注："/>
      <w:lvlJc w:val="left"/>
      <w:pPr>
        <w:tabs>
          <w:tab w:val="left" w:pos="845"/>
        </w:tabs>
        <w:ind w:left="-102" w:firstLine="419"/>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15:restartNumberingAfterBreak="0">
    <w:nsid w:val="1AF15012"/>
    <w:multiLevelType w:val="multilevel"/>
    <w:tmpl w:val="1AF15012"/>
    <w:lvl w:ilvl="0">
      <w:start w:val="1"/>
      <w:numFmt w:val="upperLetter"/>
      <w:pStyle w:val="af0"/>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9" w15:restartNumberingAfterBreak="0">
    <w:nsid w:val="1EAA1992"/>
    <w:multiLevelType w:val="multilevel"/>
    <w:tmpl w:val="1EAA1992"/>
    <w:lvl w:ilvl="0">
      <w:start w:val="1"/>
      <w:numFmt w:val="none"/>
      <w:pStyle w:val="af1"/>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left" w:pos="4791"/>
        </w:tabs>
        <w:ind w:left="4791" w:hanging="1418"/>
      </w:pPr>
    </w:lvl>
    <w:lvl w:ilvl="8">
      <w:start w:val="1"/>
      <w:numFmt w:val="decimal"/>
      <w:lvlText w:val="%1.%2.%3.%4.%5.%6.%7.%8.%9"/>
      <w:lvlJc w:val="left"/>
      <w:pPr>
        <w:tabs>
          <w:tab w:val="left" w:pos="5499"/>
        </w:tabs>
        <w:ind w:left="5499" w:hanging="1700"/>
      </w:pPr>
    </w:lvl>
  </w:abstractNum>
  <w:abstractNum w:abstractNumId="10" w15:restartNumberingAfterBreak="0">
    <w:nsid w:val="2C5917C3"/>
    <w:multiLevelType w:val="multilevel"/>
    <w:tmpl w:val="2C5917C3"/>
    <w:lvl w:ilvl="0">
      <w:start w:val="1"/>
      <w:numFmt w:val="none"/>
      <w:pStyle w:val="af2"/>
      <w:lvlText w:val="%1——"/>
      <w:lvlJc w:val="left"/>
      <w:pPr>
        <w:tabs>
          <w:tab w:val="left"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3"/>
      <w:lvlText w:val=""/>
      <w:lvlJc w:val="left"/>
      <w:pPr>
        <w:ind w:left="851" w:hanging="426"/>
      </w:pPr>
      <w:rPr>
        <w:rFonts w:ascii="Wingdings" w:hAnsi="Wingdings" w:hint="default"/>
        <w:sz w:val="21"/>
      </w:rPr>
    </w:lvl>
    <w:lvl w:ilvl="3">
      <w:start w:val="1"/>
      <w:numFmt w:val="decimal"/>
      <w:lvlText w:val="%4."/>
      <w:lvlJc w:val="left"/>
      <w:pPr>
        <w:tabs>
          <w:tab w:val="left" w:pos="2071"/>
        </w:tabs>
        <w:ind w:left="1884" w:hanging="528"/>
      </w:pPr>
      <w:rPr>
        <w:rFonts w:hint="eastAsia"/>
      </w:rPr>
    </w:lvl>
    <w:lvl w:ilvl="4">
      <w:start w:val="1"/>
      <w:numFmt w:val="lowerLetter"/>
      <w:lvlText w:val="%5)"/>
      <w:lvlJc w:val="left"/>
      <w:pPr>
        <w:tabs>
          <w:tab w:val="left" w:pos="2383"/>
        </w:tabs>
        <w:ind w:left="2196" w:hanging="528"/>
      </w:pPr>
      <w:rPr>
        <w:rFonts w:hint="eastAsia"/>
      </w:rPr>
    </w:lvl>
    <w:lvl w:ilvl="5">
      <w:start w:val="1"/>
      <w:numFmt w:val="lowerRoman"/>
      <w:lvlText w:val="%6."/>
      <w:lvlJc w:val="right"/>
      <w:pPr>
        <w:tabs>
          <w:tab w:val="left" w:pos="2695"/>
        </w:tabs>
        <w:ind w:left="2508" w:hanging="528"/>
      </w:pPr>
      <w:rPr>
        <w:rFonts w:hint="eastAsia"/>
      </w:rPr>
    </w:lvl>
    <w:lvl w:ilvl="6">
      <w:start w:val="1"/>
      <w:numFmt w:val="decimal"/>
      <w:lvlText w:val="%7."/>
      <w:lvlJc w:val="left"/>
      <w:pPr>
        <w:tabs>
          <w:tab w:val="left" w:pos="3007"/>
        </w:tabs>
        <w:ind w:left="2820" w:hanging="528"/>
      </w:pPr>
      <w:rPr>
        <w:rFonts w:hint="eastAsia"/>
      </w:rPr>
    </w:lvl>
    <w:lvl w:ilvl="7">
      <w:start w:val="1"/>
      <w:numFmt w:val="lowerLetter"/>
      <w:lvlText w:val="%8)"/>
      <w:lvlJc w:val="left"/>
      <w:pPr>
        <w:tabs>
          <w:tab w:val="left" w:pos="3319"/>
        </w:tabs>
        <w:ind w:left="3132" w:hanging="528"/>
      </w:pPr>
      <w:rPr>
        <w:rFonts w:hint="eastAsia"/>
      </w:rPr>
    </w:lvl>
    <w:lvl w:ilvl="8">
      <w:start w:val="1"/>
      <w:numFmt w:val="lowerRoman"/>
      <w:lvlText w:val="%9."/>
      <w:lvlJc w:val="right"/>
      <w:pPr>
        <w:tabs>
          <w:tab w:val="left" w:pos="3631"/>
        </w:tabs>
        <w:ind w:left="3444" w:hanging="528"/>
      </w:pPr>
      <w:rPr>
        <w:rFonts w:hint="eastAsia"/>
      </w:rPr>
    </w:lvl>
  </w:abstractNum>
  <w:abstractNum w:abstractNumId="11" w15:restartNumberingAfterBreak="0">
    <w:nsid w:val="32F04FB2"/>
    <w:multiLevelType w:val="multilevel"/>
    <w:tmpl w:val="32F04FB2"/>
    <w:lvl w:ilvl="0">
      <w:start w:val="1"/>
      <w:numFmt w:val="lowerLetter"/>
      <w:pStyle w:val="af4"/>
      <w:lvlText w:val="%1"/>
      <w:lvlJc w:val="left"/>
      <w:pPr>
        <w:tabs>
          <w:tab w:val="left"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2" w15:restartNumberingAfterBreak="0">
    <w:nsid w:val="44C50F90"/>
    <w:multiLevelType w:val="multilevel"/>
    <w:tmpl w:val="44C50F90"/>
    <w:lvl w:ilvl="0">
      <w:start w:val="1"/>
      <w:numFmt w:val="lowerLetter"/>
      <w:pStyle w:val="af5"/>
      <w:lvlText w:val="%1)"/>
      <w:lvlJc w:val="left"/>
      <w:pPr>
        <w:tabs>
          <w:tab w:val="left" w:pos="851"/>
        </w:tabs>
        <w:ind w:left="851" w:hanging="426"/>
      </w:pPr>
      <w:rPr>
        <w:rFonts w:ascii="宋体" w:eastAsia="宋体" w:hAnsi="Times New Roman" w:hint="eastAsia"/>
        <w:sz w:val="21"/>
      </w:rPr>
    </w:lvl>
    <w:lvl w:ilvl="1">
      <w:start w:val="1"/>
      <w:numFmt w:val="decimal"/>
      <w:pStyle w:val="af6"/>
      <w:lvlText w:val="%2)"/>
      <w:lvlJc w:val="left"/>
      <w:pPr>
        <w:tabs>
          <w:tab w:val="left" w:pos="1276"/>
        </w:tabs>
        <w:ind w:left="1276" w:hanging="425"/>
      </w:pPr>
      <w:rPr>
        <w:rFonts w:ascii="宋体" w:eastAsia="宋体" w:hAnsi="Times New Roman" w:hint="eastAsia"/>
        <w:sz w:val="21"/>
      </w:rPr>
    </w:lvl>
    <w:lvl w:ilvl="2">
      <w:start w:val="1"/>
      <w:numFmt w:val="decimal"/>
      <w:pStyle w:val="af7"/>
      <w:lvlText w:val="(%3)"/>
      <w:lvlJc w:val="left"/>
      <w:pPr>
        <w:ind w:left="1701" w:hanging="425"/>
      </w:pPr>
      <w:rPr>
        <w:rFonts w:ascii="宋体" w:eastAsia="宋体" w:hAnsi="Times New Roman" w:hint="eastAsia"/>
        <w:sz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3" w15:restartNumberingAfterBreak="0">
    <w:nsid w:val="48802D1C"/>
    <w:multiLevelType w:val="multilevel"/>
    <w:tmpl w:val="48802D1C"/>
    <w:lvl w:ilvl="0">
      <w:start w:val="1"/>
      <w:numFmt w:val="upperLetter"/>
      <w:pStyle w:val="af8"/>
      <w:lvlText w:val="%1"/>
      <w:lvlJc w:val="left"/>
      <w:pPr>
        <w:ind w:left="420" w:hanging="420"/>
      </w:pPr>
      <w:rPr>
        <w:rFonts w:hint="eastAsia"/>
      </w:rPr>
    </w:lvl>
    <w:lvl w:ilvl="1">
      <w:start w:val="1"/>
      <w:numFmt w:val="decimal"/>
      <w:pStyle w:val="af9"/>
      <w:suff w:val="space"/>
      <w:lvlText w:val="图%1.%2"/>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4" w15:restartNumberingAfterBreak="0">
    <w:nsid w:val="4B733A5F"/>
    <w:multiLevelType w:val="multilevel"/>
    <w:tmpl w:val="4B733A5F"/>
    <w:lvl w:ilvl="0">
      <w:start w:val="1"/>
      <w:numFmt w:val="decimal"/>
      <w:pStyle w:val="afa"/>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15" w15:restartNumberingAfterBreak="0">
    <w:nsid w:val="4E5D0534"/>
    <w:multiLevelType w:val="multilevel"/>
    <w:tmpl w:val="4E5D0534"/>
    <w:lvl w:ilvl="0">
      <w:start w:val="1"/>
      <w:numFmt w:val="decimal"/>
      <w:pStyle w:val="afb"/>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6" w15:restartNumberingAfterBreak="0">
    <w:nsid w:val="54632751"/>
    <w:multiLevelType w:val="multilevel"/>
    <w:tmpl w:val="54632751"/>
    <w:lvl w:ilvl="0">
      <w:start w:val="1"/>
      <w:numFmt w:val="none"/>
      <w:pStyle w:val="afc"/>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left" w:pos="5982"/>
        </w:tabs>
        <w:ind w:left="5982" w:hanging="1418"/>
      </w:pPr>
    </w:lvl>
    <w:lvl w:ilvl="8">
      <w:start w:val="1"/>
      <w:numFmt w:val="decimal"/>
      <w:lvlText w:val="%1.%2.%3.%4.%5.%6.%7.%8.%9"/>
      <w:lvlJc w:val="left"/>
      <w:pPr>
        <w:tabs>
          <w:tab w:val="left" w:pos="6690"/>
        </w:tabs>
        <w:ind w:left="6690" w:hanging="1700"/>
      </w:pPr>
    </w:lvl>
  </w:abstractNum>
  <w:abstractNum w:abstractNumId="17" w15:restartNumberingAfterBreak="0">
    <w:nsid w:val="557C2AF5"/>
    <w:multiLevelType w:val="multilevel"/>
    <w:tmpl w:val="557C2AF5"/>
    <w:lvl w:ilvl="0">
      <w:start w:val="1"/>
      <w:numFmt w:val="decimal"/>
      <w:pStyle w:val="afd"/>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8" w15:restartNumberingAfterBreak="0">
    <w:nsid w:val="5603797C"/>
    <w:multiLevelType w:val="multilevel"/>
    <w:tmpl w:val="5603797C"/>
    <w:lvl w:ilvl="0">
      <w:start w:val="1"/>
      <w:numFmt w:val="upperLetter"/>
      <w:pStyle w:val="afe"/>
      <w:suff w:val="space"/>
      <w:lvlText w:val="%1"/>
      <w:lvlJc w:val="left"/>
      <w:pPr>
        <w:ind w:left="425" w:hanging="425"/>
      </w:pPr>
      <w:rPr>
        <w:rFonts w:hint="eastAsia"/>
      </w:rPr>
    </w:lvl>
    <w:lvl w:ilvl="1">
      <w:start w:val="1"/>
      <w:numFmt w:val="decimal"/>
      <w:pStyle w:val="aff"/>
      <w:suff w:val="space"/>
      <w:lvlText w:val="表%1.%2"/>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 w15:restartNumberingAfterBreak="0">
    <w:nsid w:val="564D2089"/>
    <w:multiLevelType w:val="multilevel"/>
    <w:tmpl w:val="564D2089"/>
    <w:lvl w:ilvl="0">
      <w:start w:val="1"/>
      <w:numFmt w:val="none"/>
      <w:pStyle w:val="aff0"/>
      <w:lvlText w:val="%1注"/>
      <w:lvlJc w:val="left"/>
      <w:pPr>
        <w:tabs>
          <w:tab w:val="left" w:pos="760"/>
        </w:tabs>
        <w:ind w:left="760" w:hanging="284"/>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0" w15:restartNumberingAfterBreak="0">
    <w:nsid w:val="644622F9"/>
    <w:multiLevelType w:val="multilevel"/>
    <w:tmpl w:val="644622F9"/>
    <w:lvl w:ilvl="0">
      <w:start w:val="1"/>
      <w:numFmt w:val="upperRoman"/>
      <w:pStyle w:val="aff1"/>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310"/>
        </w:tabs>
        <w:ind w:left="1310" w:hanging="420"/>
      </w:pPr>
      <w:rPr>
        <w:rFonts w:hint="eastAsia"/>
      </w:rPr>
    </w:lvl>
    <w:lvl w:ilvl="2">
      <w:start w:val="1"/>
      <w:numFmt w:val="lowerRoman"/>
      <w:lvlText w:val="%3."/>
      <w:lvlJc w:val="right"/>
      <w:pPr>
        <w:tabs>
          <w:tab w:val="left" w:pos="1730"/>
        </w:tabs>
        <w:ind w:left="1730" w:hanging="420"/>
      </w:pPr>
      <w:rPr>
        <w:rFonts w:hint="eastAsia"/>
      </w:rPr>
    </w:lvl>
    <w:lvl w:ilvl="3">
      <w:start w:val="1"/>
      <w:numFmt w:val="decimal"/>
      <w:lvlText w:val="%4."/>
      <w:lvlJc w:val="left"/>
      <w:pPr>
        <w:tabs>
          <w:tab w:val="left" w:pos="2150"/>
        </w:tabs>
        <w:ind w:left="2150" w:hanging="420"/>
      </w:pPr>
      <w:rPr>
        <w:rFonts w:hint="eastAsia"/>
      </w:rPr>
    </w:lvl>
    <w:lvl w:ilvl="4">
      <w:start w:val="1"/>
      <w:numFmt w:val="lowerLetter"/>
      <w:lvlText w:val="%5)"/>
      <w:lvlJc w:val="left"/>
      <w:pPr>
        <w:tabs>
          <w:tab w:val="left" w:pos="2570"/>
        </w:tabs>
        <w:ind w:left="2570" w:hanging="420"/>
      </w:pPr>
      <w:rPr>
        <w:rFonts w:hint="eastAsia"/>
      </w:rPr>
    </w:lvl>
    <w:lvl w:ilvl="5">
      <w:start w:val="1"/>
      <w:numFmt w:val="lowerRoman"/>
      <w:lvlText w:val="%6."/>
      <w:lvlJc w:val="right"/>
      <w:pPr>
        <w:tabs>
          <w:tab w:val="left" w:pos="2990"/>
        </w:tabs>
        <w:ind w:left="2990" w:hanging="420"/>
      </w:pPr>
      <w:rPr>
        <w:rFonts w:hint="eastAsia"/>
      </w:rPr>
    </w:lvl>
    <w:lvl w:ilvl="6">
      <w:start w:val="1"/>
      <w:numFmt w:val="decimal"/>
      <w:lvlText w:val="%7."/>
      <w:lvlJc w:val="left"/>
      <w:pPr>
        <w:tabs>
          <w:tab w:val="left" w:pos="3410"/>
        </w:tabs>
        <w:ind w:left="3410" w:hanging="420"/>
      </w:pPr>
      <w:rPr>
        <w:rFonts w:hint="eastAsia"/>
      </w:rPr>
    </w:lvl>
    <w:lvl w:ilvl="7">
      <w:start w:val="1"/>
      <w:numFmt w:val="lowerLetter"/>
      <w:lvlText w:val="%8)"/>
      <w:lvlJc w:val="left"/>
      <w:pPr>
        <w:tabs>
          <w:tab w:val="left" w:pos="3830"/>
        </w:tabs>
        <w:ind w:left="3830" w:hanging="420"/>
      </w:pPr>
      <w:rPr>
        <w:rFonts w:hint="eastAsia"/>
      </w:rPr>
    </w:lvl>
    <w:lvl w:ilvl="8">
      <w:start w:val="1"/>
      <w:numFmt w:val="lowerRoman"/>
      <w:lvlText w:val="%9."/>
      <w:lvlJc w:val="right"/>
      <w:pPr>
        <w:tabs>
          <w:tab w:val="left" w:pos="4250"/>
        </w:tabs>
        <w:ind w:left="4250" w:hanging="420"/>
      </w:pPr>
      <w:rPr>
        <w:rFonts w:hint="eastAsia"/>
      </w:rPr>
    </w:lvl>
  </w:abstractNum>
  <w:abstractNum w:abstractNumId="21" w15:restartNumberingAfterBreak="0">
    <w:nsid w:val="646260FA"/>
    <w:multiLevelType w:val="multilevel"/>
    <w:tmpl w:val="646260FA"/>
    <w:lvl w:ilvl="0">
      <w:start w:val="1"/>
      <w:numFmt w:val="decimal"/>
      <w:pStyle w:val="aff2"/>
      <w:suff w:val="nothing"/>
      <w:lvlText w:val="表%1　"/>
      <w:lvlJc w:val="left"/>
      <w:pPr>
        <w:ind w:left="0" w:firstLine="0"/>
      </w:pPr>
    </w:lvl>
    <w:lvl w:ilvl="1">
      <w:start w:val="1"/>
      <w:numFmt w:val="decimal"/>
      <w:lvlText w:val="%1.%2"/>
      <w:lvlJc w:val="left"/>
      <w:pPr>
        <w:tabs>
          <w:tab w:val="left" w:pos="992"/>
        </w:tabs>
        <w:ind w:left="992" w:hanging="567"/>
      </w:pPr>
    </w:lvl>
    <w:lvl w:ilvl="2">
      <w:start w:val="1"/>
      <w:numFmt w:val="decimal"/>
      <w:lvlText w:val="%1.%2.%3"/>
      <w:lvlJc w:val="left"/>
      <w:pPr>
        <w:tabs>
          <w:tab w:val="left" w:pos="1417"/>
        </w:tabs>
        <w:ind w:left="1417" w:hanging="567"/>
      </w:pPr>
    </w:lvl>
    <w:lvl w:ilvl="3">
      <w:start w:val="1"/>
      <w:numFmt w:val="decimal"/>
      <w:lvlText w:val="%1.%2.%3.%4"/>
      <w:lvlJc w:val="left"/>
      <w:pPr>
        <w:tabs>
          <w:tab w:val="left" w:pos="1984"/>
        </w:tabs>
        <w:ind w:left="1984" w:hanging="708"/>
      </w:pPr>
    </w:lvl>
    <w:lvl w:ilvl="4">
      <w:start w:val="1"/>
      <w:numFmt w:val="decimal"/>
      <w:lvlText w:val="%1.%2.%3.%4.%5"/>
      <w:lvlJc w:val="left"/>
      <w:pPr>
        <w:tabs>
          <w:tab w:val="left" w:pos="2551"/>
        </w:tabs>
        <w:ind w:left="2551" w:hanging="850"/>
      </w:pPr>
    </w:lvl>
    <w:lvl w:ilvl="5">
      <w:start w:val="1"/>
      <w:numFmt w:val="decimal"/>
      <w:lvlText w:val="%1.%2.%3.%4.%5.%6"/>
      <w:lvlJc w:val="left"/>
      <w:pPr>
        <w:tabs>
          <w:tab w:val="left" w:pos="3260"/>
        </w:tabs>
        <w:ind w:left="3260" w:hanging="1134"/>
      </w:pPr>
    </w:lvl>
    <w:lvl w:ilvl="6">
      <w:start w:val="1"/>
      <w:numFmt w:val="decimal"/>
      <w:lvlText w:val="%1.%2.%3.%4.%5.%6.%7"/>
      <w:lvlJc w:val="left"/>
      <w:pPr>
        <w:tabs>
          <w:tab w:val="left" w:pos="3827"/>
        </w:tabs>
        <w:ind w:left="3827" w:hanging="1276"/>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2" w15:restartNumberingAfterBreak="0">
    <w:nsid w:val="654A26C9"/>
    <w:multiLevelType w:val="multilevel"/>
    <w:tmpl w:val="654A26C9"/>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3" w15:restartNumberingAfterBreak="0">
    <w:nsid w:val="657D3FBC"/>
    <w:multiLevelType w:val="multilevel"/>
    <w:tmpl w:val="657D3FBC"/>
    <w:lvl w:ilvl="0">
      <w:start w:val="1"/>
      <w:numFmt w:val="upperLetter"/>
      <w:pStyle w:val="aff3"/>
      <w:suff w:val="nothing"/>
      <w:lvlText w:val="附录%1"/>
      <w:lvlJc w:val="left"/>
      <w:pPr>
        <w:ind w:left="0" w:firstLine="0"/>
      </w:pPr>
      <w:rPr>
        <w:rFonts w:hint="eastAsia"/>
        <w:spacing w:val="100"/>
      </w:rPr>
    </w:lvl>
    <w:lvl w:ilvl="1">
      <w:start w:val="1"/>
      <w:numFmt w:val="decimal"/>
      <w:pStyle w:val="aff4"/>
      <w:suff w:val="nothing"/>
      <w:lvlText w:val="%1.%2　"/>
      <w:lvlJc w:val="left"/>
      <w:pPr>
        <w:ind w:left="0" w:firstLine="0"/>
      </w:pPr>
      <w:rPr>
        <w:rFonts w:ascii="黑体" w:eastAsia="黑体" w:hint="eastAsia"/>
        <w:b w:val="0"/>
        <w:i w:val="0"/>
        <w:sz w:val="21"/>
      </w:rPr>
    </w:lvl>
    <w:lvl w:ilvl="2">
      <w:start w:val="1"/>
      <w:numFmt w:val="decimal"/>
      <w:pStyle w:val="aff5"/>
      <w:suff w:val="nothing"/>
      <w:lvlText w:val="%1.%2.%3　"/>
      <w:lvlJc w:val="left"/>
      <w:pPr>
        <w:ind w:left="0" w:firstLine="0"/>
      </w:pPr>
      <w:rPr>
        <w:rFonts w:ascii="黑体" w:eastAsia="黑体" w:hint="eastAsia"/>
        <w:b w:val="0"/>
        <w:i w:val="0"/>
        <w:sz w:val="21"/>
      </w:rPr>
    </w:lvl>
    <w:lvl w:ilvl="3">
      <w:start w:val="1"/>
      <w:numFmt w:val="decimal"/>
      <w:pStyle w:val="aff6"/>
      <w:suff w:val="nothing"/>
      <w:lvlText w:val="%1.%2.%3.%4　"/>
      <w:lvlJc w:val="left"/>
      <w:pPr>
        <w:ind w:left="0" w:firstLine="0"/>
      </w:pPr>
      <w:rPr>
        <w:rFonts w:ascii="黑体" w:eastAsia="黑体" w:hint="eastAsia"/>
        <w:b w:val="0"/>
        <w:i w:val="0"/>
        <w:sz w:val="21"/>
      </w:rPr>
    </w:lvl>
    <w:lvl w:ilvl="4">
      <w:start w:val="1"/>
      <w:numFmt w:val="decimal"/>
      <w:pStyle w:val="aff7"/>
      <w:suff w:val="nothing"/>
      <w:lvlText w:val="%1.%2.%3.%4.%5　"/>
      <w:lvlJc w:val="left"/>
      <w:pPr>
        <w:ind w:left="0" w:firstLine="0"/>
      </w:pPr>
      <w:rPr>
        <w:rFonts w:ascii="黑体" w:eastAsia="黑体" w:hint="eastAsia"/>
        <w:b w:val="0"/>
        <w:i w:val="0"/>
        <w:sz w:val="21"/>
      </w:rPr>
    </w:lvl>
    <w:lvl w:ilvl="5">
      <w:start w:val="1"/>
      <w:numFmt w:val="decimal"/>
      <w:pStyle w:val="aff8"/>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24" w15:restartNumberingAfterBreak="0">
    <w:nsid w:val="69506ABF"/>
    <w:multiLevelType w:val="multilevel"/>
    <w:tmpl w:val="69506ABF"/>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5" w15:restartNumberingAfterBreak="0">
    <w:nsid w:val="6CA41985"/>
    <w:multiLevelType w:val="multilevel"/>
    <w:tmpl w:val="6CA41985"/>
    <w:lvl w:ilvl="0">
      <w:start w:val="1"/>
      <w:numFmt w:val="decimal"/>
      <w:pStyle w:val="aff9"/>
      <w:lvlText w:val="%1)"/>
      <w:lvlJc w:val="left"/>
      <w:pPr>
        <w:tabs>
          <w:tab w:val="left" w:pos="823"/>
        </w:tabs>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6" w15:restartNumberingAfterBreak="0">
    <w:nsid w:val="6CE42AC1"/>
    <w:multiLevelType w:val="multilevel"/>
    <w:tmpl w:val="6CE42AC1"/>
    <w:lvl w:ilvl="0">
      <w:start w:val="1"/>
      <w:numFmt w:val="lowerLetter"/>
      <w:pStyle w:val="affa"/>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7" w15:restartNumberingAfterBreak="0">
    <w:nsid w:val="6CEA2025"/>
    <w:multiLevelType w:val="multilevel"/>
    <w:tmpl w:val="6CEA2025"/>
    <w:lvl w:ilvl="0">
      <w:start w:val="1"/>
      <w:numFmt w:val="none"/>
      <w:pStyle w:val="affb"/>
      <w:suff w:val="nothing"/>
      <w:lvlText w:val="%1"/>
      <w:lvlJc w:val="left"/>
      <w:pPr>
        <w:ind w:left="0" w:firstLine="0"/>
      </w:pPr>
      <w:rPr>
        <w:rFonts w:hint="eastAsia"/>
      </w:rPr>
    </w:lvl>
    <w:lvl w:ilvl="1">
      <w:start w:val="1"/>
      <w:numFmt w:val="decimal"/>
      <w:pStyle w:val="affc"/>
      <w:suff w:val="nothing"/>
      <w:lvlText w:val="%1%2　"/>
      <w:lvlJc w:val="left"/>
      <w:pPr>
        <w:ind w:left="0" w:firstLine="0"/>
      </w:pPr>
      <w:rPr>
        <w:rFonts w:ascii="黑体" w:eastAsia="黑体" w:hint="eastAsia"/>
        <w:b w:val="0"/>
        <w:i w:val="0"/>
        <w:sz w:val="21"/>
      </w:rPr>
    </w:lvl>
    <w:lvl w:ilvl="2">
      <w:start w:val="1"/>
      <w:numFmt w:val="decimal"/>
      <w:pStyle w:val="affd"/>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3">
      <w:start w:val="1"/>
      <w:numFmt w:val="decimal"/>
      <w:pStyle w:val="affe"/>
      <w:suff w:val="nothing"/>
      <w:lvlText w:val="%1%2.%3.%4　"/>
      <w:lvlJc w:val="left"/>
      <w:pPr>
        <w:ind w:left="0" w:firstLine="0"/>
      </w:pPr>
      <w:rPr>
        <w:rFonts w:ascii="黑体" w:eastAsia="黑体" w:hint="eastAsia"/>
        <w:b w:val="0"/>
        <w:i w:val="0"/>
        <w:sz w:val="21"/>
      </w:rPr>
    </w:lvl>
    <w:lvl w:ilvl="4">
      <w:start w:val="1"/>
      <w:numFmt w:val="decimal"/>
      <w:pStyle w:val="afff"/>
      <w:suff w:val="nothing"/>
      <w:lvlText w:val="%1%2.%3.%4.%5　"/>
      <w:lvlJc w:val="left"/>
      <w:pPr>
        <w:ind w:left="0" w:firstLine="0"/>
      </w:pPr>
      <w:rPr>
        <w:rFonts w:ascii="黑体" w:eastAsia="黑体" w:hint="eastAsia"/>
        <w:b w:val="0"/>
        <w:i w:val="0"/>
        <w:sz w:val="21"/>
      </w:rPr>
    </w:lvl>
    <w:lvl w:ilvl="5">
      <w:start w:val="1"/>
      <w:numFmt w:val="decimal"/>
      <w:pStyle w:val="afff0"/>
      <w:suff w:val="nothing"/>
      <w:lvlText w:val="%1%2.%3.%4.%5.%6　"/>
      <w:lvlJc w:val="left"/>
      <w:pPr>
        <w:ind w:left="0" w:firstLine="0"/>
      </w:pPr>
      <w:rPr>
        <w:rFonts w:ascii="黑体" w:eastAsia="黑体" w:hint="eastAsia"/>
        <w:b w:val="0"/>
        <w:i w:val="0"/>
        <w:sz w:val="21"/>
      </w:rPr>
    </w:lvl>
    <w:lvl w:ilvl="6">
      <w:start w:val="1"/>
      <w:numFmt w:val="decimal"/>
      <w:pStyle w:val="afff1"/>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28" w15:restartNumberingAfterBreak="0">
    <w:nsid w:val="6DBF04F4"/>
    <w:multiLevelType w:val="multilevel"/>
    <w:tmpl w:val="6DBF04F4"/>
    <w:lvl w:ilvl="0">
      <w:start w:val="1"/>
      <w:numFmt w:val="none"/>
      <w:pStyle w:val="afff2"/>
      <w:lvlText w:val="%1注："/>
      <w:lvlJc w:val="left"/>
      <w:pPr>
        <w:ind w:left="737" w:hanging="374"/>
      </w:pPr>
      <w:rPr>
        <w:rFonts w:ascii="黑体" w:eastAsia="黑体" w:hint="eastAsia"/>
        <w:b w:val="0"/>
        <w:i w:val="0"/>
        <w:sz w:val="18"/>
      </w:rPr>
    </w:lvl>
    <w:lvl w:ilvl="1">
      <w:start w:val="1"/>
      <w:numFmt w:val="lowerLetter"/>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abstractNum w:abstractNumId="29" w15:restartNumberingAfterBreak="0">
    <w:nsid w:val="6DF35F19"/>
    <w:multiLevelType w:val="multilevel"/>
    <w:tmpl w:val="6DF35F19"/>
    <w:lvl w:ilvl="0">
      <w:start w:val="1"/>
      <w:numFmt w:val="decimal"/>
      <w:pStyle w:val="afff3"/>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30" w15:restartNumberingAfterBreak="0">
    <w:nsid w:val="76933334"/>
    <w:multiLevelType w:val="multilevel"/>
    <w:tmpl w:val="76933334"/>
    <w:lvl w:ilvl="0">
      <w:start w:val="1"/>
      <w:numFmt w:val="none"/>
      <w:pStyle w:val="afff4"/>
      <w:lvlText w:val="%1——"/>
      <w:lvlJc w:val="left"/>
      <w:pPr>
        <w:tabs>
          <w:tab w:val="left" w:pos="330"/>
        </w:tabs>
        <w:ind w:left="948"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0"/>
  </w:num>
  <w:num w:numId="2">
    <w:abstractNumId w:val="27"/>
  </w:num>
  <w:num w:numId="3">
    <w:abstractNumId w:val="5"/>
  </w:num>
  <w:num w:numId="4">
    <w:abstractNumId w:val="23"/>
  </w:num>
  <w:num w:numId="5">
    <w:abstractNumId w:val="18"/>
  </w:num>
  <w:num w:numId="6">
    <w:abstractNumId w:val="13"/>
  </w:num>
  <w:num w:numId="7">
    <w:abstractNumId w:val="8"/>
  </w:num>
  <w:num w:numId="8">
    <w:abstractNumId w:val="3"/>
  </w:num>
  <w:num w:numId="9">
    <w:abstractNumId w:val="9"/>
  </w:num>
  <w:num w:numId="10">
    <w:abstractNumId w:val="16"/>
  </w:num>
  <w:num w:numId="11">
    <w:abstractNumId w:val="25"/>
  </w:num>
  <w:num w:numId="12">
    <w:abstractNumId w:val="11"/>
  </w:num>
  <w:num w:numId="13">
    <w:abstractNumId w:val="12"/>
  </w:num>
  <w:num w:numId="14">
    <w:abstractNumId w:val="7"/>
  </w:num>
  <w:num w:numId="15">
    <w:abstractNumId w:val="19"/>
  </w:num>
  <w:num w:numId="16">
    <w:abstractNumId w:val="21"/>
  </w:num>
  <w:num w:numId="17">
    <w:abstractNumId w:val="17"/>
  </w:num>
  <w:num w:numId="18">
    <w:abstractNumId w:val="29"/>
  </w:num>
  <w:num w:numId="19">
    <w:abstractNumId w:val="15"/>
  </w:num>
  <w:num w:numId="20">
    <w:abstractNumId w:val="1"/>
  </w:num>
  <w:num w:numId="21">
    <w:abstractNumId w:val="10"/>
  </w:num>
  <w:num w:numId="22">
    <w:abstractNumId w:val="30"/>
  </w:num>
  <w:num w:numId="23">
    <w:abstractNumId w:val="20"/>
  </w:num>
  <w:num w:numId="24">
    <w:abstractNumId w:val="6"/>
  </w:num>
  <w:num w:numId="25">
    <w:abstractNumId w:val="26"/>
  </w:num>
  <w:num w:numId="26">
    <w:abstractNumId w:val="28"/>
  </w:num>
  <w:num w:numId="27">
    <w:abstractNumId w:val="2"/>
  </w:num>
  <w:num w:numId="28">
    <w:abstractNumId w:val="4"/>
  </w:num>
  <w:num w:numId="29">
    <w:abstractNumId w:val="14"/>
  </w:num>
  <w:num w:numId="30">
    <w:abstractNumId w:val="24"/>
  </w:num>
  <w:num w:numId="31">
    <w:abstractNumId w:val="22"/>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bordersDoNotSurroundHeader/>
  <w:bordersDoNotSurroundFooter/>
  <w:proofState w:spelling="clean" w:grammar="clean"/>
  <w:attachedTemplate r:id="rId1"/>
  <w:documentProtection w:edit="forms" w:enforcement="1" w:cryptProviderType="rsaAES" w:cryptAlgorithmClass="hash" w:cryptAlgorithmType="typeAny" w:cryptAlgorithmSid="14" w:cryptSpinCount="100000" w:hash="UuSeiqT/QgBXK1UI8LKyXTm2zVhvb6Z6BIrYLtQbeah8weuZgbx/mWtzxUlHWB5Z3AnTYq9QXIrkvEBqq7858w==" w:salt="ESQ/tXveA1Q2LF45YfkZyw=="/>
  <w:defaultTabStop w:val="420"/>
  <w:evenAndOddHeaders/>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A02"/>
    <w:rsid w:val="0000040A"/>
    <w:rsid w:val="00000A94"/>
    <w:rsid w:val="00001972"/>
    <w:rsid w:val="00001D9A"/>
    <w:rsid w:val="00007B3A"/>
    <w:rsid w:val="000107E0"/>
    <w:rsid w:val="0001140A"/>
    <w:rsid w:val="00011FDE"/>
    <w:rsid w:val="00012FFD"/>
    <w:rsid w:val="00014162"/>
    <w:rsid w:val="00014340"/>
    <w:rsid w:val="00016A9C"/>
    <w:rsid w:val="00022184"/>
    <w:rsid w:val="00022762"/>
    <w:rsid w:val="000238E0"/>
    <w:rsid w:val="000249DB"/>
    <w:rsid w:val="0002595E"/>
    <w:rsid w:val="00026AAC"/>
    <w:rsid w:val="000303C3"/>
    <w:rsid w:val="000331D3"/>
    <w:rsid w:val="000346A5"/>
    <w:rsid w:val="000359C3"/>
    <w:rsid w:val="00035A7D"/>
    <w:rsid w:val="000365ED"/>
    <w:rsid w:val="0004249A"/>
    <w:rsid w:val="00043282"/>
    <w:rsid w:val="00044286"/>
    <w:rsid w:val="00046674"/>
    <w:rsid w:val="00047A89"/>
    <w:rsid w:val="00047F28"/>
    <w:rsid w:val="000503AA"/>
    <w:rsid w:val="000506A1"/>
    <w:rsid w:val="000515DD"/>
    <w:rsid w:val="0005265A"/>
    <w:rsid w:val="00052CE6"/>
    <w:rsid w:val="00052FC6"/>
    <w:rsid w:val="000539DD"/>
    <w:rsid w:val="00053BD3"/>
    <w:rsid w:val="000556ED"/>
    <w:rsid w:val="00055FE2"/>
    <w:rsid w:val="0005616F"/>
    <w:rsid w:val="00060C2E"/>
    <w:rsid w:val="00061033"/>
    <w:rsid w:val="000619E9"/>
    <w:rsid w:val="000622D4"/>
    <w:rsid w:val="0006357D"/>
    <w:rsid w:val="00067F1E"/>
    <w:rsid w:val="00071CC0"/>
    <w:rsid w:val="00071CFC"/>
    <w:rsid w:val="00073C8C"/>
    <w:rsid w:val="00077796"/>
    <w:rsid w:val="00077B64"/>
    <w:rsid w:val="00080A1C"/>
    <w:rsid w:val="00082317"/>
    <w:rsid w:val="00082852"/>
    <w:rsid w:val="00083D2C"/>
    <w:rsid w:val="00086AA1"/>
    <w:rsid w:val="00087A77"/>
    <w:rsid w:val="00090CA6"/>
    <w:rsid w:val="00092B8A"/>
    <w:rsid w:val="00092FB0"/>
    <w:rsid w:val="000934C5"/>
    <w:rsid w:val="00093D25"/>
    <w:rsid w:val="00093DAB"/>
    <w:rsid w:val="00094D73"/>
    <w:rsid w:val="00096839"/>
    <w:rsid w:val="00096D63"/>
    <w:rsid w:val="000A0B60"/>
    <w:rsid w:val="000A0EB8"/>
    <w:rsid w:val="000A0F15"/>
    <w:rsid w:val="000A19FC"/>
    <w:rsid w:val="000A296B"/>
    <w:rsid w:val="000A7311"/>
    <w:rsid w:val="000B060F"/>
    <w:rsid w:val="000B1592"/>
    <w:rsid w:val="000B1FF2"/>
    <w:rsid w:val="000B3CDA"/>
    <w:rsid w:val="000B6A0B"/>
    <w:rsid w:val="000C0F6C"/>
    <w:rsid w:val="000C11DB"/>
    <w:rsid w:val="000C1492"/>
    <w:rsid w:val="000C2467"/>
    <w:rsid w:val="000C2FBD"/>
    <w:rsid w:val="000C4B41"/>
    <w:rsid w:val="000C57D6"/>
    <w:rsid w:val="000C6362"/>
    <w:rsid w:val="000C7666"/>
    <w:rsid w:val="000D05E5"/>
    <w:rsid w:val="000D0A9C"/>
    <w:rsid w:val="000D1795"/>
    <w:rsid w:val="000D329A"/>
    <w:rsid w:val="000D4B9C"/>
    <w:rsid w:val="000D4EB6"/>
    <w:rsid w:val="000D753B"/>
    <w:rsid w:val="000E4C9E"/>
    <w:rsid w:val="000E6FD7"/>
    <w:rsid w:val="000E7144"/>
    <w:rsid w:val="000F06E1"/>
    <w:rsid w:val="000F0E3C"/>
    <w:rsid w:val="000F19D5"/>
    <w:rsid w:val="000F4050"/>
    <w:rsid w:val="000F4AEA"/>
    <w:rsid w:val="000F67E9"/>
    <w:rsid w:val="00104926"/>
    <w:rsid w:val="001108D4"/>
    <w:rsid w:val="00113B1E"/>
    <w:rsid w:val="0011711C"/>
    <w:rsid w:val="00117ABF"/>
    <w:rsid w:val="00121834"/>
    <w:rsid w:val="00124E4F"/>
    <w:rsid w:val="001251BD"/>
    <w:rsid w:val="001260B7"/>
    <w:rsid w:val="001265CB"/>
    <w:rsid w:val="001321C6"/>
    <w:rsid w:val="001325C4"/>
    <w:rsid w:val="00133010"/>
    <w:rsid w:val="001338EE"/>
    <w:rsid w:val="00133AAE"/>
    <w:rsid w:val="001351A8"/>
    <w:rsid w:val="00135323"/>
    <w:rsid w:val="001356C4"/>
    <w:rsid w:val="00137565"/>
    <w:rsid w:val="00141114"/>
    <w:rsid w:val="00142969"/>
    <w:rsid w:val="001446C2"/>
    <w:rsid w:val="001457E7"/>
    <w:rsid w:val="00145D9D"/>
    <w:rsid w:val="00146388"/>
    <w:rsid w:val="001529E5"/>
    <w:rsid w:val="00152FB3"/>
    <w:rsid w:val="001530A7"/>
    <w:rsid w:val="00153C7E"/>
    <w:rsid w:val="001547C8"/>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4325"/>
    <w:rsid w:val="00176DFD"/>
    <w:rsid w:val="00184ACA"/>
    <w:rsid w:val="00184EB0"/>
    <w:rsid w:val="001852C9"/>
    <w:rsid w:val="00187A0B"/>
    <w:rsid w:val="00190087"/>
    <w:rsid w:val="001911F7"/>
    <w:rsid w:val="001913C4"/>
    <w:rsid w:val="0019348F"/>
    <w:rsid w:val="00193A07"/>
    <w:rsid w:val="00194C95"/>
    <w:rsid w:val="0019554A"/>
    <w:rsid w:val="00195C34"/>
    <w:rsid w:val="00196EF5"/>
    <w:rsid w:val="001A1A53"/>
    <w:rsid w:val="001A234A"/>
    <w:rsid w:val="001A4CF3"/>
    <w:rsid w:val="001A6696"/>
    <w:rsid w:val="001B06E8"/>
    <w:rsid w:val="001B71D0"/>
    <w:rsid w:val="001B71EE"/>
    <w:rsid w:val="001C04A8"/>
    <w:rsid w:val="001C2C03"/>
    <w:rsid w:val="001C42F7"/>
    <w:rsid w:val="001C49E5"/>
    <w:rsid w:val="001C4C24"/>
    <w:rsid w:val="001C680C"/>
    <w:rsid w:val="001C7FEA"/>
    <w:rsid w:val="001D0499"/>
    <w:rsid w:val="001D0BBE"/>
    <w:rsid w:val="001D0ED4"/>
    <w:rsid w:val="001D212F"/>
    <w:rsid w:val="001D29D7"/>
    <w:rsid w:val="001D2DE7"/>
    <w:rsid w:val="001D327D"/>
    <w:rsid w:val="001D411C"/>
    <w:rsid w:val="001D5B4D"/>
    <w:rsid w:val="001E1B6A"/>
    <w:rsid w:val="001E2484"/>
    <w:rsid w:val="001E3CC4"/>
    <w:rsid w:val="001E4882"/>
    <w:rsid w:val="001E73AB"/>
    <w:rsid w:val="001F092D"/>
    <w:rsid w:val="001F143A"/>
    <w:rsid w:val="001F1605"/>
    <w:rsid w:val="001F2508"/>
    <w:rsid w:val="001F4816"/>
    <w:rsid w:val="001F69B4"/>
    <w:rsid w:val="001F77C7"/>
    <w:rsid w:val="00200183"/>
    <w:rsid w:val="00200333"/>
    <w:rsid w:val="0020107D"/>
    <w:rsid w:val="00202AA4"/>
    <w:rsid w:val="002031F7"/>
    <w:rsid w:val="002040E6"/>
    <w:rsid w:val="0020527B"/>
    <w:rsid w:val="00205F2C"/>
    <w:rsid w:val="00210B15"/>
    <w:rsid w:val="002142EA"/>
    <w:rsid w:val="002158F4"/>
    <w:rsid w:val="00215ADD"/>
    <w:rsid w:val="002204BB"/>
    <w:rsid w:val="00221B79"/>
    <w:rsid w:val="00221C6B"/>
    <w:rsid w:val="002227A0"/>
    <w:rsid w:val="00224BCC"/>
    <w:rsid w:val="002253A1"/>
    <w:rsid w:val="00225CF8"/>
    <w:rsid w:val="0022794E"/>
    <w:rsid w:val="00233D64"/>
    <w:rsid w:val="0023482A"/>
    <w:rsid w:val="002352DC"/>
    <w:rsid w:val="002359CB"/>
    <w:rsid w:val="0024237A"/>
    <w:rsid w:val="00243540"/>
    <w:rsid w:val="0024497B"/>
    <w:rsid w:val="0024515B"/>
    <w:rsid w:val="00246021"/>
    <w:rsid w:val="0024666E"/>
    <w:rsid w:val="00247F52"/>
    <w:rsid w:val="00250B25"/>
    <w:rsid w:val="00250BBE"/>
    <w:rsid w:val="002515C2"/>
    <w:rsid w:val="0025194F"/>
    <w:rsid w:val="00257E76"/>
    <w:rsid w:val="00257F4C"/>
    <w:rsid w:val="0026148A"/>
    <w:rsid w:val="00262696"/>
    <w:rsid w:val="00263D25"/>
    <w:rsid w:val="002643C3"/>
    <w:rsid w:val="00264A0C"/>
    <w:rsid w:val="00266EEB"/>
    <w:rsid w:val="00267EF4"/>
    <w:rsid w:val="0027006B"/>
    <w:rsid w:val="002709BD"/>
    <w:rsid w:val="00270CB8"/>
    <w:rsid w:val="00272B08"/>
    <w:rsid w:val="00275F85"/>
    <w:rsid w:val="00280B89"/>
    <w:rsid w:val="00280CF0"/>
    <w:rsid w:val="002815F5"/>
    <w:rsid w:val="00281BB8"/>
    <w:rsid w:val="00281E9E"/>
    <w:rsid w:val="00282405"/>
    <w:rsid w:val="00283B8A"/>
    <w:rsid w:val="00285170"/>
    <w:rsid w:val="00285361"/>
    <w:rsid w:val="00292D60"/>
    <w:rsid w:val="00293293"/>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D6C"/>
    <w:rsid w:val="002C1E06"/>
    <w:rsid w:val="002C3020"/>
    <w:rsid w:val="002C3F07"/>
    <w:rsid w:val="002C5278"/>
    <w:rsid w:val="002C582A"/>
    <w:rsid w:val="002C7EBB"/>
    <w:rsid w:val="002D06C1"/>
    <w:rsid w:val="002D42B5"/>
    <w:rsid w:val="002D4F1A"/>
    <w:rsid w:val="002D6EC6"/>
    <w:rsid w:val="002D79AC"/>
    <w:rsid w:val="002E039D"/>
    <w:rsid w:val="002E0CB7"/>
    <w:rsid w:val="002E4D5A"/>
    <w:rsid w:val="002E4D88"/>
    <w:rsid w:val="002E5BF4"/>
    <w:rsid w:val="002E6326"/>
    <w:rsid w:val="002F30E0"/>
    <w:rsid w:val="002F35E4"/>
    <w:rsid w:val="002F3730"/>
    <w:rsid w:val="002F38E1"/>
    <w:rsid w:val="002F5DD9"/>
    <w:rsid w:val="002F7AF6"/>
    <w:rsid w:val="00300E63"/>
    <w:rsid w:val="00302F5F"/>
    <w:rsid w:val="0030441D"/>
    <w:rsid w:val="00306063"/>
    <w:rsid w:val="00313B85"/>
    <w:rsid w:val="00315196"/>
    <w:rsid w:val="00317988"/>
    <w:rsid w:val="003221B4"/>
    <w:rsid w:val="0032258D"/>
    <w:rsid w:val="00322E62"/>
    <w:rsid w:val="00322F58"/>
    <w:rsid w:val="00324D13"/>
    <w:rsid w:val="00324EDD"/>
    <w:rsid w:val="00326030"/>
    <w:rsid w:val="003331E4"/>
    <w:rsid w:val="00336C64"/>
    <w:rsid w:val="00337162"/>
    <w:rsid w:val="0034194F"/>
    <w:rsid w:val="00344605"/>
    <w:rsid w:val="003474AA"/>
    <w:rsid w:val="00350D1D"/>
    <w:rsid w:val="00352C83"/>
    <w:rsid w:val="00352F1A"/>
    <w:rsid w:val="0035391D"/>
    <w:rsid w:val="0036107C"/>
    <w:rsid w:val="003615D2"/>
    <w:rsid w:val="0036429C"/>
    <w:rsid w:val="00364A53"/>
    <w:rsid w:val="003654CB"/>
    <w:rsid w:val="00365AA9"/>
    <w:rsid w:val="00365F86"/>
    <w:rsid w:val="00365F87"/>
    <w:rsid w:val="00366E89"/>
    <w:rsid w:val="003705F4"/>
    <w:rsid w:val="00370D58"/>
    <w:rsid w:val="00371316"/>
    <w:rsid w:val="00372220"/>
    <w:rsid w:val="003755DF"/>
    <w:rsid w:val="00376713"/>
    <w:rsid w:val="00381792"/>
    <w:rsid w:val="00381815"/>
    <w:rsid w:val="003819AF"/>
    <w:rsid w:val="003820E9"/>
    <w:rsid w:val="00382DE7"/>
    <w:rsid w:val="00384FFC"/>
    <w:rsid w:val="003872FC"/>
    <w:rsid w:val="00387ADC"/>
    <w:rsid w:val="00390020"/>
    <w:rsid w:val="003903D6"/>
    <w:rsid w:val="00390EE6"/>
    <w:rsid w:val="0039118F"/>
    <w:rsid w:val="00392AD7"/>
    <w:rsid w:val="00393123"/>
    <w:rsid w:val="003938D9"/>
    <w:rsid w:val="00394376"/>
    <w:rsid w:val="003943FF"/>
    <w:rsid w:val="003974EB"/>
    <w:rsid w:val="00397CC5"/>
    <w:rsid w:val="003A11D1"/>
    <w:rsid w:val="003A1582"/>
    <w:rsid w:val="003A3D9C"/>
    <w:rsid w:val="003A4077"/>
    <w:rsid w:val="003A43CB"/>
    <w:rsid w:val="003A4AA7"/>
    <w:rsid w:val="003B09AD"/>
    <w:rsid w:val="003B1F18"/>
    <w:rsid w:val="003B5BF0"/>
    <w:rsid w:val="003B60BF"/>
    <w:rsid w:val="003B6BE3"/>
    <w:rsid w:val="003B7BBA"/>
    <w:rsid w:val="003C010C"/>
    <w:rsid w:val="003C0209"/>
    <w:rsid w:val="003C0A6C"/>
    <w:rsid w:val="003C14F8"/>
    <w:rsid w:val="003C16A0"/>
    <w:rsid w:val="003C465F"/>
    <w:rsid w:val="003C5A43"/>
    <w:rsid w:val="003D0519"/>
    <w:rsid w:val="003D0FF6"/>
    <w:rsid w:val="003D262C"/>
    <w:rsid w:val="003D6D61"/>
    <w:rsid w:val="003E019F"/>
    <w:rsid w:val="003E091D"/>
    <w:rsid w:val="003E1C53"/>
    <w:rsid w:val="003E285A"/>
    <w:rsid w:val="003E2A69"/>
    <w:rsid w:val="003E2D49"/>
    <w:rsid w:val="003E2FD4"/>
    <w:rsid w:val="003E49F6"/>
    <w:rsid w:val="003E660F"/>
    <w:rsid w:val="003F0841"/>
    <w:rsid w:val="003F23D3"/>
    <w:rsid w:val="003F3F08"/>
    <w:rsid w:val="003F49F1"/>
    <w:rsid w:val="003F6272"/>
    <w:rsid w:val="00400E72"/>
    <w:rsid w:val="00401400"/>
    <w:rsid w:val="00401EB2"/>
    <w:rsid w:val="00403A4F"/>
    <w:rsid w:val="00404869"/>
    <w:rsid w:val="00405884"/>
    <w:rsid w:val="00407D39"/>
    <w:rsid w:val="0041477A"/>
    <w:rsid w:val="004167A3"/>
    <w:rsid w:val="004174BF"/>
    <w:rsid w:val="0042502C"/>
    <w:rsid w:val="00432DAA"/>
    <w:rsid w:val="00434305"/>
    <w:rsid w:val="00435DF7"/>
    <w:rsid w:val="0043741A"/>
    <w:rsid w:val="0044083F"/>
    <w:rsid w:val="00441AE7"/>
    <w:rsid w:val="004448B3"/>
    <w:rsid w:val="00445574"/>
    <w:rsid w:val="004467FB"/>
    <w:rsid w:val="00450334"/>
    <w:rsid w:val="00452D6B"/>
    <w:rsid w:val="00452E78"/>
    <w:rsid w:val="00454484"/>
    <w:rsid w:val="00454DFF"/>
    <w:rsid w:val="0045517B"/>
    <w:rsid w:val="00457221"/>
    <w:rsid w:val="00463B77"/>
    <w:rsid w:val="00463C7B"/>
    <w:rsid w:val="004644A6"/>
    <w:rsid w:val="00464F71"/>
    <w:rsid w:val="004659BD"/>
    <w:rsid w:val="00470775"/>
    <w:rsid w:val="004746B1"/>
    <w:rsid w:val="0047583F"/>
    <w:rsid w:val="00475DE8"/>
    <w:rsid w:val="004777C6"/>
    <w:rsid w:val="00481C44"/>
    <w:rsid w:val="00484936"/>
    <w:rsid w:val="00485C89"/>
    <w:rsid w:val="0048601C"/>
    <w:rsid w:val="00486BE3"/>
    <w:rsid w:val="004905E4"/>
    <w:rsid w:val="00490A89"/>
    <w:rsid w:val="00490AB4"/>
    <w:rsid w:val="00492F02"/>
    <w:rsid w:val="00493058"/>
    <w:rsid w:val="004939AE"/>
    <w:rsid w:val="004A12DF"/>
    <w:rsid w:val="004A1BA8"/>
    <w:rsid w:val="004A4B57"/>
    <w:rsid w:val="004A63FA"/>
    <w:rsid w:val="004A6A3D"/>
    <w:rsid w:val="004B0272"/>
    <w:rsid w:val="004B2701"/>
    <w:rsid w:val="004B2E1B"/>
    <w:rsid w:val="004B3AA8"/>
    <w:rsid w:val="004B3E93"/>
    <w:rsid w:val="004C1FBC"/>
    <w:rsid w:val="004C25A2"/>
    <w:rsid w:val="004C3F1D"/>
    <w:rsid w:val="004C458D"/>
    <w:rsid w:val="004C6C3A"/>
    <w:rsid w:val="004C7556"/>
    <w:rsid w:val="004C7E8B"/>
    <w:rsid w:val="004C7E9D"/>
    <w:rsid w:val="004C7F67"/>
    <w:rsid w:val="004D076D"/>
    <w:rsid w:val="004D0EF1"/>
    <w:rsid w:val="004D2253"/>
    <w:rsid w:val="004D41A8"/>
    <w:rsid w:val="004D4406"/>
    <w:rsid w:val="004D7C42"/>
    <w:rsid w:val="004E0465"/>
    <w:rsid w:val="004E127B"/>
    <w:rsid w:val="004E1C0A"/>
    <w:rsid w:val="004E24F1"/>
    <w:rsid w:val="004E30C5"/>
    <w:rsid w:val="004E4AA5"/>
    <w:rsid w:val="004E4AEE"/>
    <w:rsid w:val="004E59E3"/>
    <w:rsid w:val="004E67C0"/>
    <w:rsid w:val="004F25D5"/>
    <w:rsid w:val="004F391A"/>
    <w:rsid w:val="004F3CFB"/>
    <w:rsid w:val="004F436E"/>
    <w:rsid w:val="004F6456"/>
    <w:rsid w:val="004F696E"/>
    <w:rsid w:val="004F6C71"/>
    <w:rsid w:val="00501139"/>
    <w:rsid w:val="00502285"/>
    <w:rsid w:val="0050363E"/>
    <w:rsid w:val="005039BC"/>
    <w:rsid w:val="005043BB"/>
    <w:rsid w:val="00504A3D"/>
    <w:rsid w:val="00505767"/>
    <w:rsid w:val="005073F0"/>
    <w:rsid w:val="00510A7B"/>
    <w:rsid w:val="00510FBA"/>
    <w:rsid w:val="00512F6E"/>
    <w:rsid w:val="00513038"/>
    <w:rsid w:val="00514174"/>
    <w:rsid w:val="00516088"/>
    <w:rsid w:val="00516B0B"/>
    <w:rsid w:val="005220EC"/>
    <w:rsid w:val="00523F95"/>
    <w:rsid w:val="005248FB"/>
    <w:rsid w:val="00524D65"/>
    <w:rsid w:val="005258E4"/>
    <w:rsid w:val="00525B16"/>
    <w:rsid w:val="00531008"/>
    <w:rsid w:val="00533D04"/>
    <w:rsid w:val="005341CD"/>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2308"/>
    <w:rsid w:val="0056487B"/>
    <w:rsid w:val="00564FB9"/>
    <w:rsid w:val="00573D9E"/>
    <w:rsid w:val="005801E3"/>
    <w:rsid w:val="00581802"/>
    <w:rsid w:val="00581D7F"/>
    <w:rsid w:val="005836A8"/>
    <w:rsid w:val="0058409C"/>
    <w:rsid w:val="00584262"/>
    <w:rsid w:val="00586630"/>
    <w:rsid w:val="00587ADD"/>
    <w:rsid w:val="00593A49"/>
    <w:rsid w:val="00596160"/>
    <w:rsid w:val="005966E2"/>
    <w:rsid w:val="00597007"/>
    <w:rsid w:val="005A0966"/>
    <w:rsid w:val="005A11B7"/>
    <w:rsid w:val="005A260B"/>
    <w:rsid w:val="005A4A1B"/>
    <w:rsid w:val="005A7830"/>
    <w:rsid w:val="005A7B43"/>
    <w:rsid w:val="005A7FCE"/>
    <w:rsid w:val="005B0F3F"/>
    <w:rsid w:val="005B191C"/>
    <w:rsid w:val="005B2D51"/>
    <w:rsid w:val="005B4903"/>
    <w:rsid w:val="005B51CE"/>
    <w:rsid w:val="005B5885"/>
    <w:rsid w:val="005B5CD7"/>
    <w:rsid w:val="005B6CF6"/>
    <w:rsid w:val="005B7422"/>
    <w:rsid w:val="005C29B8"/>
    <w:rsid w:val="005C5F21"/>
    <w:rsid w:val="005C68E6"/>
    <w:rsid w:val="005C7156"/>
    <w:rsid w:val="005D0C75"/>
    <w:rsid w:val="005D4171"/>
    <w:rsid w:val="005D6A95"/>
    <w:rsid w:val="005D6AEB"/>
    <w:rsid w:val="005D6B2C"/>
    <w:rsid w:val="005D6D9C"/>
    <w:rsid w:val="005E2335"/>
    <w:rsid w:val="005E34CA"/>
    <w:rsid w:val="005E3C18"/>
    <w:rsid w:val="005E4250"/>
    <w:rsid w:val="005E6812"/>
    <w:rsid w:val="005E6EDE"/>
    <w:rsid w:val="005E7881"/>
    <w:rsid w:val="005E78E0"/>
    <w:rsid w:val="005F0D9C"/>
    <w:rsid w:val="005F284E"/>
    <w:rsid w:val="006015CE"/>
    <w:rsid w:val="00604784"/>
    <w:rsid w:val="00606419"/>
    <w:rsid w:val="00607D29"/>
    <w:rsid w:val="00612952"/>
    <w:rsid w:val="00614CC1"/>
    <w:rsid w:val="00615A9D"/>
    <w:rsid w:val="00617387"/>
    <w:rsid w:val="006205D6"/>
    <w:rsid w:val="00620C66"/>
    <w:rsid w:val="006252D8"/>
    <w:rsid w:val="006259BC"/>
    <w:rsid w:val="0062636B"/>
    <w:rsid w:val="00627BF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0A6F"/>
    <w:rsid w:val="006816A4"/>
    <w:rsid w:val="006819B8"/>
    <w:rsid w:val="006840A6"/>
    <w:rsid w:val="00684870"/>
    <w:rsid w:val="006850CD"/>
    <w:rsid w:val="00685AAB"/>
    <w:rsid w:val="00693962"/>
    <w:rsid w:val="006A07AA"/>
    <w:rsid w:val="006A25E5"/>
    <w:rsid w:val="006A2B46"/>
    <w:rsid w:val="006A2ED9"/>
    <w:rsid w:val="006A336D"/>
    <w:rsid w:val="006A37B9"/>
    <w:rsid w:val="006B0731"/>
    <w:rsid w:val="006B2672"/>
    <w:rsid w:val="006B54BF"/>
    <w:rsid w:val="006B5F44"/>
    <w:rsid w:val="006B5F90"/>
    <w:rsid w:val="006B62E4"/>
    <w:rsid w:val="006C1BBA"/>
    <w:rsid w:val="006C2079"/>
    <w:rsid w:val="006C311C"/>
    <w:rsid w:val="006C5A62"/>
    <w:rsid w:val="006C5D68"/>
    <w:rsid w:val="006C6976"/>
    <w:rsid w:val="006C6DD0"/>
    <w:rsid w:val="006D04EA"/>
    <w:rsid w:val="006D16C4"/>
    <w:rsid w:val="006D3E96"/>
    <w:rsid w:val="006D4515"/>
    <w:rsid w:val="006D4BB1"/>
    <w:rsid w:val="006D60C1"/>
    <w:rsid w:val="006D6593"/>
    <w:rsid w:val="006D7CE1"/>
    <w:rsid w:val="006E2E20"/>
    <w:rsid w:val="006E3277"/>
    <w:rsid w:val="006F03A8"/>
    <w:rsid w:val="006F2ACA"/>
    <w:rsid w:val="006F2ADC"/>
    <w:rsid w:val="006F2BFE"/>
    <w:rsid w:val="006F31E9"/>
    <w:rsid w:val="006F59C2"/>
    <w:rsid w:val="006F6284"/>
    <w:rsid w:val="007002C5"/>
    <w:rsid w:val="0070277B"/>
    <w:rsid w:val="007030EE"/>
    <w:rsid w:val="00704387"/>
    <w:rsid w:val="00707669"/>
    <w:rsid w:val="00711CBA"/>
    <w:rsid w:val="00711FB5"/>
    <w:rsid w:val="00712A01"/>
    <w:rsid w:val="00714F58"/>
    <w:rsid w:val="00720C7E"/>
    <w:rsid w:val="0072275F"/>
    <w:rsid w:val="00722FBF"/>
    <w:rsid w:val="00722FC2"/>
    <w:rsid w:val="00724E1B"/>
    <w:rsid w:val="00725949"/>
    <w:rsid w:val="00727FA2"/>
    <w:rsid w:val="007322D9"/>
    <w:rsid w:val="00732BC0"/>
    <w:rsid w:val="0073720F"/>
    <w:rsid w:val="00737796"/>
    <w:rsid w:val="0074165C"/>
    <w:rsid w:val="00742C35"/>
    <w:rsid w:val="007432CA"/>
    <w:rsid w:val="007439EB"/>
    <w:rsid w:val="00743CB4"/>
    <w:rsid w:val="00743F0A"/>
    <w:rsid w:val="00743F0B"/>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078D"/>
    <w:rsid w:val="007939CF"/>
    <w:rsid w:val="007959E8"/>
    <w:rsid w:val="00795E9C"/>
    <w:rsid w:val="00797A0F"/>
    <w:rsid w:val="007A0521"/>
    <w:rsid w:val="007A2D6D"/>
    <w:rsid w:val="007A2E12"/>
    <w:rsid w:val="007A3475"/>
    <w:rsid w:val="007A41C8"/>
    <w:rsid w:val="007A54CE"/>
    <w:rsid w:val="007A5D3A"/>
    <w:rsid w:val="007A6FD9"/>
    <w:rsid w:val="007A7AE7"/>
    <w:rsid w:val="007A7FFA"/>
    <w:rsid w:val="007B04EB"/>
    <w:rsid w:val="007B0D4F"/>
    <w:rsid w:val="007B2C3F"/>
    <w:rsid w:val="007B5A3D"/>
    <w:rsid w:val="007B5B95"/>
    <w:rsid w:val="007B6032"/>
    <w:rsid w:val="007B68EA"/>
    <w:rsid w:val="007B7453"/>
    <w:rsid w:val="007C2D89"/>
    <w:rsid w:val="007C4593"/>
    <w:rsid w:val="007C5309"/>
    <w:rsid w:val="007C6069"/>
    <w:rsid w:val="007C61CC"/>
    <w:rsid w:val="007D06C4"/>
    <w:rsid w:val="007D1352"/>
    <w:rsid w:val="007D2508"/>
    <w:rsid w:val="007D346A"/>
    <w:rsid w:val="007D6518"/>
    <w:rsid w:val="007D6AAB"/>
    <w:rsid w:val="007D76BD"/>
    <w:rsid w:val="007E0BF1"/>
    <w:rsid w:val="007F0ED8"/>
    <w:rsid w:val="007F0F63"/>
    <w:rsid w:val="007F75CE"/>
    <w:rsid w:val="007F7731"/>
    <w:rsid w:val="00800057"/>
    <w:rsid w:val="008013A4"/>
    <w:rsid w:val="008027CE"/>
    <w:rsid w:val="00802F42"/>
    <w:rsid w:val="00804383"/>
    <w:rsid w:val="00804BB7"/>
    <w:rsid w:val="00804D41"/>
    <w:rsid w:val="00805995"/>
    <w:rsid w:val="00806BD8"/>
    <w:rsid w:val="00810257"/>
    <w:rsid w:val="008104F5"/>
    <w:rsid w:val="00811072"/>
    <w:rsid w:val="00811369"/>
    <w:rsid w:val="00815419"/>
    <w:rsid w:val="008163C8"/>
    <w:rsid w:val="008164A1"/>
    <w:rsid w:val="00817325"/>
    <w:rsid w:val="00817EAB"/>
    <w:rsid w:val="008209E6"/>
    <w:rsid w:val="00821D19"/>
    <w:rsid w:val="00823303"/>
    <w:rsid w:val="008233B2"/>
    <w:rsid w:val="00823A9F"/>
    <w:rsid w:val="00823C80"/>
    <w:rsid w:val="00823C85"/>
    <w:rsid w:val="00825138"/>
    <w:rsid w:val="008269DD"/>
    <w:rsid w:val="00830621"/>
    <w:rsid w:val="0083348C"/>
    <w:rsid w:val="00833CDF"/>
    <w:rsid w:val="008373D3"/>
    <w:rsid w:val="00840617"/>
    <w:rsid w:val="00840F84"/>
    <w:rsid w:val="00842A47"/>
    <w:rsid w:val="00843C13"/>
    <w:rsid w:val="00843DEF"/>
    <w:rsid w:val="00845132"/>
    <w:rsid w:val="008454F8"/>
    <w:rsid w:val="0085173A"/>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73B"/>
    <w:rsid w:val="008A1893"/>
    <w:rsid w:val="008A57E6"/>
    <w:rsid w:val="008A6F81"/>
    <w:rsid w:val="008A769A"/>
    <w:rsid w:val="008B0C98"/>
    <w:rsid w:val="008B0C9C"/>
    <w:rsid w:val="008B166D"/>
    <w:rsid w:val="008B17F4"/>
    <w:rsid w:val="008B3615"/>
    <w:rsid w:val="008B4AC4"/>
    <w:rsid w:val="008B50C8"/>
    <w:rsid w:val="008B5281"/>
    <w:rsid w:val="008B7E05"/>
    <w:rsid w:val="008C1797"/>
    <w:rsid w:val="008C219C"/>
    <w:rsid w:val="008C472C"/>
    <w:rsid w:val="008C475E"/>
    <w:rsid w:val="008C619A"/>
    <w:rsid w:val="008D0CE8"/>
    <w:rsid w:val="008D2D1D"/>
    <w:rsid w:val="008D453D"/>
    <w:rsid w:val="008D53AD"/>
    <w:rsid w:val="008D562B"/>
    <w:rsid w:val="008D5733"/>
    <w:rsid w:val="008D622B"/>
    <w:rsid w:val="008D666C"/>
    <w:rsid w:val="008D6CF8"/>
    <w:rsid w:val="008D7B54"/>
    <w:rsid w:val="008E0C9D"/>
    <w:rsid w:val="008E1648"/>
    <w:rsid w:val="008E1B3E"/>
    <w:rsid w:val="008E2319"/>
    <w:rsid w:val="008E4BB6"/>
    <w:rsid w:val="008E5518"/>
    <w:rsid w:val="008E6A84"/>
    <w:rsid w:val="008F0CDC"/>
    <w:rsid w:val="008F17A3"/>
    <w:rsid w:val="008F1ED3"/>
    <w:rsid w:val="008F2F91"/>
    <w:rsid w:val="008F4C29"/>
    <w:rsid w:val="008F70BD"/>
    <w:rsid w:val="008F788F"/>
    <w:rsid w:val="008F7EA2"/>
    <w:rsid w:val="00902722"/>
    <w:rsid w:val="009027BC"/>
    <w:rsid w:val="00904DC1"/>
    <w:rsid w:val="009062E6"/>
    <w:rsid w:val="00911BE5"/>
    <w:rsid w:val="00913CA9"/>
    <w:rsid w:val="009145AE"/>
    <w:rsid w:val="009146CE"/>
    <w:rsid w:val="00914CA7"/>
    <w:rsid w:val="00915C3E"/>
    <w:rsid w:val="009161A8"/>
    <w:rsid w:val="009245AE"/>
    <w:rsid w:val="009245F5"/>
    <w:rsid w:val="009249EC"/>
    <w:rsid w:val="009273B3"/>
    <w:rsid w:val="009305B5"/>
    <w:rsid w:val="009378DD"/>
    <w:rsid w:val="009429D5"/>
    <w:rsid w:val="00942BF1"/>
    <w:rsid w:val="00945180"/>
    <w:rsid w:val="00945428"/>
    <w:rsid w:val="0094607B"/>
    <w:rsid w:val="00953604"/>
    <w:rsid w:val="0095496B"/>
    <w:rsid w:val="009600D1"/>
    <w:rsid w:val="00960F1E"/>
    <w:rsid w:val="009610DC"/>
    <w:rsid w:val="00961490"/>
    <w:rsid w:val="009622BC"/>
    <w:rsid w:val="0096381A"/>
    <w:rsid w:val="00965E04"/>
    <w:rsid w:val="009674AD"/>
    <w:rsid w:val="00970CDC"/>
    <w:rsid w:val="00975727"/>
    <w:rsid w:val="00977010"/>
    <w:rsid w:val="00977D02"/>
    <w:rsid w:val="00977FF9"/>
    <w:rsid w:val="0098007C"/>
    <w:rsid w:val="009809BB"/>
    <w:rsid w:val="0098364B"/>
    <w:rsid w:val="009908A3"/>
    <w:rsid w:val="009911AF"/>
    <w:rsid w:val="00991875"/>
    <w:rsid w:val="00991F92"/>
    <w:rsid w:val="00992985"/>
    <w:rsid w:val="00993889"/>
    <w:rsid w:val="0099551B"/>
    <w:rsid w:val="00996803"/>
    <w:rsid w:val="00996BD2"/>
    <w:rsid w:val="00997BF1"/>
    <w:rsid w:val="009A089C"/>
    <w:rsid w:val="009A118E"/>
    <w:rsid w:val="009A21CD"/>
    <w:rsid w:val="009A278C"/>
    <w:rsid w:val="009A2BC2"/>
    <w:rsid w:val="009A42C1"/>
    <w:rsid w:val="009A5429"/>
    <w:rsid w:val="009A72AD"/>
    <w:rsid w:val="009B061F"/>
    <w:rsid w:val="009B09E0"/>
    <w:rsid w:val="009B0BC5"/>
    <w:rsid w:val="009B1247"/>
    <w:rsid w:val="009B6029"/>
    <w:rsid w:val="009B6971"/>
    <w:rsid w:val="009C0B64"/>
    <w:rsid w:val="009C27F1"/>
    <w:rsid w:val="009C3152"/>
    <w:rsid w:val="009C3257"/>
    <w:rsid w:val="009C4CFA"/>
    <w:rsid w:val="009C5070"/>
    <w:rsid w:val="009C523E"/>
    <w:rsid w:val="009D112C"/>
    <w:rsid w:val="009D1385"/>
    <w:rsid w:val="009D1DD0"/>
    <w:rsid w:val="009D47FA"/>
    <w:rsid w:val="009D4C5B"/>
    <w:rsid w:val="009D50D2"/>
    <w:rsid w:val="009D6BCA"/>
    <w:rsid w:val="009E0F62"/>
    <w:rsid w:val="009E4A58"/>
    <w:rsid w:val="009E5A2D"/>
    <w:rsid w:val="009E5AB2"/>
    <w:rsid w:val="009E6219"/>
    <w:rsid w:val="009F03B3"/>
    <w:rsid w:val="00A0096C"/>
    <w:rsid w:val="00A01757"/>
    <w:rsid w:val="00A01A64"/>
    <w:rsid w:val="00A028C0"/>
    <w:rsid w:val="00A02BAE"/>
    <w:rsid w:val="00A06A6B"/>
    <w:rsid w:val="00A07E47"/>
    <w:rsid w:val="00A129D0"/>
    <w:rsid w:val="00A12C33"/>
    <w:rsid w:val="00A138BA"/>
    <w:rsid w:val="00A14C8E"/>
    <w:rsid w:val="00A153D9"/>
    <w:rsid w:val="00A15F09"/>
    <w:rsid w:val="00A169B6"/>
    <w:rsid w:val="00A2271D"/>
    <w:rsid w:val="00A237D5"/>
    <w:rsid w:val="00A272A6"/>
    <w:rsid w:val="00A272BD"/>
    <w:rsid w:val="00A3062E"/>
    <w:rsid w:val="00A30EFC"/>
    <w:rsid w:val="00A31984"/>
    <w:rsid w:val="00A323DF"/>
    <w:rsid w:val="00A32D73"/>
    <w:rsid w:val="00A3367B"/>
    <w:rsid w:val="00A33C67"/>
    <w:rsid w:val="00A3597D"/>
    <w:rsid w:val="00A36DD1"/>
    <w:rsid w:val="00A4006C"/>
    <w:rsid w:val="00A40091"/>
    <w:rsid w:val="00A4030F"/>
    <w:rsid w:val="00A41C79"/>
    <w:rsid w:val="00A41CB5"/>
    <w:rsid w:val="00A42CDF"/>
    <w:rsid w:val="00A4452E"/>
    <w:rsid w:val="00A4472C"/>
    <w:rsid w:val="00A44E69"/>
    <w:rsid w:val="00A45239"/>
    <w:rsid w:val="00A4661E"/>
    <w:rsid w:val="00A55BD6"/>
    <w:rsid w:val="00A55D50"/>
    <w:rsid w:val="00A57142"/>
    <w:rsid w:val="00A648CD"/>
    <w:rsid w:val="00A6537A"/>
    <w:rsid w:val="00A67866"/>
    <w:rsid w:val="00A70B07"/>
    <w:rsid w:val="00A712CD"/>
    <w:rsid w:val="00A723F8"/>
    <w:rsid w:val="00A73A75"/>
    <w:rsid w:val="00A77CCB"/>
    <w:rsid w:val="00A83D8D"/>
    <w:rsid w:val="00A8446B"/>
    <w:rsid w:val="00A8473F"/>
    <w:rsid w:val="00A862D6"/>
    <w:rsid w:val="00A8715E"/>
    <w:rsid w:val="00A9295B"/>
    <w:rsid w:val="00A93B09"/>
    <w:rsid w:val="00A952D7"/>
    <w:rsid w:val="00A963F7"/>
    <w:rsid w:val="00A96AD8"/>
    <w:rsid w:val="00AA052C"/>
    <w:rsid w:val="00AA1E45"/>
    <w:rsid w:val="00AA31EC"/>
    <w:rsid w:val="00AA4286"/>
    <w:rsid w:val="00AA42C0"/>
    <w:rsid w:val="00AA456B"/>
    <w:rsid w:val="00AA57F5"/>
    <w:rsid w:val="00AA672E"/>
    <w:rsid w:val="00AA6EC9"/>
    <w:rsid w:val="00AB6309"/>
    <w:rsid w:val="00AB6C5F"/>
    <w:rsid w:val="00AB7129"/>
    <w:rsid w:val="00AC27A6"/>
    <w:rsid w:val="00AC30F7"/>
    <w:rsid w:val="00AC3A5A"/>
    <w:rsid w:val="00AC4D95"/>
    <w:rsid w:val="00AC5DF4"/>
    <w:rsid w:val="00AC74BB"/>
    <w:rsid w:val="00AD0AEF"/>
    <w:rsid w:val="00AD11B7"/>
    <w:rsid w:val="00AD1A94"/>
    <w:rsid w:val="00AD1C05"/>
    <w:rsid w:val="00AD4126"/>
    <w:rsid w:val="00AD421C"/>
    <w:rsid w:val="00AD44FA"/>
    <w:rsid w:val="00AE070A"/>
    <w:rsid w:val="00AE101C"/>
    <w:rsid w:val="00AE2A69"/>
    <w:rsid w:val="00AE37E5"/>
    <w:rsid w:val="00AE3B3D"/>
    <w:rsid w:val="00AE5EB4"/>
    <w:rsid w:val="00AF0C18"/>
    <w:rsid w:val="00AF47C5"/>
    <w:rsid w:val="00AF5398"/>
    <w:rsid w:val="00B049AF"/>
    <w:rsid w:val="00B07242"/>
    <w:rsid w:val="00B10534"/>
    <w:rsid w:val="00B113DB"/>
    <w:rsid w:val="00B11D8A"/>
    <w:rsid w:val="00B12981"/>
    <w:rsid w:val="00B147DD"/>
    <w:rsid w:val="00B156FD"/>
    <w:rsid w:val="00B16066"/>
    <w:rsid w:val="00B174A1"/>
    <w:rsid w:val="00B210D0"/>
    <w:rsid w:val="00B21F61"/>
    <w:rsid w:val="00B224C3"/>
    <w:rsid w:val="00B23EDB"/>
    <w:rsid w:val="00B261F1"/>
    <w:rsid w:val="00B265BC"/>
    <w:rsid w:val="00B31FB1"/>
    <w:rsid w:val="00B33952"/>
    <w:rsid w:val="00B33C5E"/>
    <w:rsid w:val="00B342F4"/>
    <w:rsid w:val="00B34369"/>
    <w:rsid w:val="00B34DC2"/>
    <w:rsid w:val="00B36359"/>
    <w:rsid w:val="00B378E5"/>
    <w:rsid w:val="00B4346D"/>
    <w:rsid w:val="00B440F4"/>
    <w:rsid w:val="00B447A5"/>
    <w:rsid w:val="00B448C6"/>
    <w:rsid w:val="00B4654C"/>
    <w:rsid w:val="00B47293"/>
    <w:rsid w:val="00B50E50"/>
    <w:rsid w:val="00B52120"/>
    <w:rsid w:val="00B54ABC"/>
    <w:rsid w:val="00B55D0D"/>
    <w:rsid w:val="00B56FBE"/>
    <w:rsid w:val="00B60ACF"/>
    <w:rsid w:val="00B62B58"/>
    <w:rsid w:val="00B65149"/>
    <w:rsid w:val="00B656B6"/>
    <w:rsid w:val="00B66567"/>
    <w:rsid w:val="00B66F52"/>
    <w:rsid w:val="00B66FE5"/>
    <w:rsid w:val="00B72880"/>
    <w:rsid w:val="00B758BF"/>
    <w:rsid w:val="00B77EC8"/>
    <w:rsid w:val="00B827A6"/>
    <w:rsid w:val="00B831CE"/>
    <w:rsid w:val="00B86677"/>
    <w:rsid w:val="00B87131"/>
    <w:rsid w:val="00B939B1"/>
    <w:rsid w:val="00B96D40"/>
    <w:rsid w:val="00B97386"/>
    <w:rsid w:val="00BA263B"/>
    <w:rsid w:val="00BA42B2"/>
    <w:rsid w:val="00BA4784"/>
    <w:rsid w:val="00BA55CE"/>
    <w:rsid w:val="00BA58D4"/>
    <w:rsid w:val="00BA5B9E"/>
    <w:rsid w:val="00BA7C9A"/>
    <w:rsid w:val="00BB0BE7"/>
    <w:rsid w:val="00BB5F8F"/>
    <w:rsid w:val="00BB657A"/>
    <w:rsid w:val="00BB7398"/>
    <w:rsid w:val="00BC1A4E"/>
    <w:rsid w:val="00BC5DC7"/>
    <w:rsid w:val="00BC6B8B"/>
    <w:rsid w:val="00BC73D8"/>
    <w:rsid w:val="00BD52D7"/>
    <w:rsid w:val="00BD5AD2"/>
    <w:rsid w:val="00BE22F3"/>
    <w:rsid w:val="00BE5B52"/>
    <w:rsid w:val="00BE7B8D"/>
    <w:rsid w:val="00BF0993"/>
    <w:rsid w:val="00BF10A9"/>
    <w:rsid w:val="00BF1703"/>
    <w:rsid w:val="00BF231C"/>
    <w:rsid w:val="00BF2C57"/>
    <w:rsid w:val="00BF51E5"/>
    <w:rsid w:val="00BF578F"/>
    <w:rsid w:val="00BF74A6"/>
    <w:rsid w:val="00C013AD"/>
    <w:rsid w:val="00C04904"/>
    <w:rsid w:val="00C056B3"/>
    <w:rsid w:val="00C103E5"/>
    <w:rsid w:val="00C13319"/>
    <w:rsid w:val="00C13EE9"/>
    <w:rsid w:val="00C21540"/>
    <w:rsid w:val="00C21906"/>
    <w:rsid w:val="00C21BFA"/>
    <w:rsid w:val="00C24C8D"/>
    <w:rsid w:val="00C25FE2"/>
    <w:rsid w:val="00C26B53"/>
    <w:rsid w:val="00C279B2"/>
    <w:rsid w:val="00C3072F"/>
    <w:rsid w:val="00C33E50"/>
    <w:rsid w:val="00C34C20"/>
    <w:rsid w:val="00C35A3E"/>
    <w:rsid w:val="00C42130"/>
    <w:rsid w:val="00C423A4"/>
    <w:rsid w:val="00C423E3"/>
    <w:rsid w:val="00C44BF5"/>
    <w:rsid w:val="00C44FA7"/>
    <w:rsid w:val="00C51CE9"/>
    <w:rsid w:val="00C521D6"/>
    <w:rsid w:val="00C55232"/>
    <w:rsid w:val="00C553A4"/>
    <w:rsid w:val="00C55A06"/>
    <w:rsid w:val="00C55D03"/>
    <w:rsid w:val="00C574B4"/>
    <w:rsid w:val="00C601BC"/>
    <w:rsid w:val="00C6329F"/>
    <w:rsid w:val="00C63340"/>
    <w:rsid w:val="00C643F9"/>
    <w:rsid w:val="00C64E95"/>
    <w:rsid w:val="00C71372"/>
    <w:rsid w:val="00C72410"/>
    <w:rsid w:val="00C7287F"/>
    <w:rsid w:val="00C73D9A"/>
    <w:rsid w:val="00C74B0E"/>
    <w:rsid w:val="00C80CB8"/>
    <w:rsid w:val="00C819F8"/>
    <w:rsid w:val="00C8248C"/>
    <w:rsid w:val="00C84E33"/>
    <w:rsid w:val="00C86D6F"/>
    <w:rsid w:val="00C905FC"/>
    <w:rsid w:val="00C92D03"/>
    <w:rsid w:val="00C9319C"/>
    <w:rsid w:val="00C9435D"/>
    <w:rsid w:val="00C94DF2"/>
    <w:rsid w:val="00C96741"/>
    <w:rsid w:val="00CA167C"/>
    <w:rsid w:val="00CA2D1B"/>
    <w:rsid w:val="00CA375D"/>
    <w:rsid w:val="00CA662A"/>
    <w:rsid w:val="00CA7AFD"/>
    <w:rsid w:val="00CA7C3C"/>
    <w:rsid w:val="00CB0189"/>
    <w:rsid w:val="00CB0777"/>
    <w:rsid w:val="00CB0B3D"/>
    <w:rsid w:val="00CB0BA2"/>
    <w:rsid w:val="00CB1A42"/>
    <w:rsid w:val="00CB1B0C"/>
    <w:rsid w:val="00CB2C0B"/>
    <w:rsid w:val="00CB517D"/>
    <w:rsid w:val="00CB6C91"/>
    <w:rsid w:val="00CC038D"/>
    <w:rsid w:val="00CC03FE"/>
    <w:rsid w:val="00CC08DB"/>
    <w:rsid w:val="00CC39FF"/>
    <w:rsid w:val="00CC3C2F"/>
    <w:rsid w:val="00CC4AC8"/>
    <w:rsid w:val="00CC5233"/>
    <w:rsid w:val="00CC5DE6"/>
    <w:rsid w:val="00CC6E4E"/>
    <w:rsid w:val="00CC6FE8"/>
    <w:rsid w:val="00CC7202"/>
    <w:rsid w:val="00CD1CB0"/>
    <w:rsid w:val="00CD2808"/>
    <w:rsid w:val="00CD28BF"/>
    <w:rsid w:val="00CD4092"/>
    <w:rsid w:val="00CD4A20"/>
    <w:rsid w:val="00CD50A1"/>
    <w:rsid w:val="00CD519E"/>
    <w:rsid w:val="00CE06A8"/>
    <w:rsid w:val="00CE0C4F"/>
    <w:rsid w:val="00CE30EA"/>
    <w:rsid w:val="00CF048A"/>
    <w:rsid w:val="00CF136C"/>
    <w:rsid w:val="00CF155A"/>
    <w:rsid w:val="00CF2947"/>
    <w:rsid w:val="00CF4520"/>
    <w:rsid w:val="00CF686F"/>
    <w:rsid w:val="00CF6E60"/>
    <w:rsid w:val="00CF7BCA"/>
    <w:rsid w:val="00D008FD"/>
    <w:rsid w:val="00D0321C"/>
    <w:rsid w:val="00D035EC"/>
    <w:rsid w:val="00D06AB1"/>
    <w:rsid w:val="00D06FC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1A02"/>
    <w:rsid w:val="00D32719"/>
    <w:rsid w:val="00D33333"/>
    <w:rsid w:val="00D352A2"/>
    <w:rsid w:val="00D4162B"/>
    <w:rsid w:val="00D4514F"/>
    <w:rsid w:val="00D451E2"/>
    <w:rsid w:val="00D45E89"/>
    <w:rsid w:val="00D45E8D"/>
    <w:rsid w:val="00D466AE"/>
    <w:rsid w:val="00D4734F"/>
    <w:rsid w:val="00D515AB"/>
    <w:rsid w:val="00D51BF3"/>
    <w:rsid w:val="00D64C9C"/>
    <w:rsid w:val="00D66846"/>
    <w:rsid w:val="00D675FB"/>
    <w:rsid w:val="00D716E8"/>
    <w:rsid w:val="00D71F25"/>
    <w:rsid w:val="00D72A9C"/>
    <w:rsid w:val="00D73A97"/>
    <w:rsid w:val="00D77031"/>
    <w:rsid w:val="00D80C39"/>
    <w:rsid w:val="00D84941"/>
    <w:rsid w:val="00D84FA1"/>
    <w:rsid w:val="00D851F0"/>
    <w:rsid w:val="00D86DB7"/>
    <w:rsid w:val="00D87BF5"/>
    <w:rsid w:val="00D90721"/>
    <w:rsid w:val="00D92386"/>
    <w:rsid w:val="00D926D0"/>
    <w:rsid w:val="00D93030"/>
    <w:rsid w:val="00D950E1"/>
    <w:rsid w:val="00D952A6"/>
    <w:rsid w:val="00D97F99"/>
    <w:rsid w:val="00DA1E08"/>
    <w:rsid w:val="00DA24F8"/>
    <w:rsid w:val="00DA28E8"/>
    <w:rsid w:val="00DA38D3"/>
    <w:rsid w:val="00DA3932"/>
    <w:rsid w:val="00DA3AFC"/>
    <w:rsid w:val="00DA64F8"/>
    <w:rsid w:val="00DA6C15"/>
    <w:rsid w:val="00DA718B"/>
    <w:rsid w:val="00DB0258"/>
    <w:rsid w:val="00DB38EE"/>
    <w:rsid w:val="00DB498B"/>
    <w:rsid w:val="00DB66CA"/>
    <w:rsid w:val="00DB6BCA"/>
    <w:rsid w:val="00DB6F54"/>
    <w:rsid w:val="00DB73F7"/>
    <w:rsid w:val="00DC0321"/>
    <w:rsid w:val="00DC0481"/>
    <w:rsid w:val="00DC3067"/>
    <w:rsid w:val="00DC32E2"/>
    <w:rsid w:val="00DC370B"/>
    <w:rsid w:val="00DC5B90"/>
    <w:rsid w:val="00DD00FF"/>
    <w:rsid w:val="00DD0619"/>
    <w:rsid w:val="00DD07FB"/>
    <w:rsid w:val="00DD1BDA"/>
    <w:rsid w:val="00DD25C6"/>
    <w:rsid w:val="00DD4FE5"/>
    <w:rsid w:val="00DD54B0"/>
    <w:rsid w:val="00DD57EE"/>
    <w:rsid w:val="00DD6BCC"/>
    <w:rsid w:val="00DE0A4B"/>
    <w:rsid w:val="00DE2410"/>
    <w:rsid w:val="00DE2939"/>
    <w:rsid w:val="00DE6AD3"/>
    <w:rsid w:val="00DE6E81"/>
    <w:rsid w:val="00DE703F"/>
    <w:rsid w:val="00DE7595"/>
    <w:rsid w:val="00DF1961"/>
    <w:rsid w:val="00DF44DE"/>
    <w:rsid w:val="00DF7E0A"/>
    <w:rsid w:val="00E01138"/>
    <w:rsid w:val="00E02DFB"/>
    <w:rsid w:val="00E02EE0"/>
    <w:rsid w:val="00E030F9"/>
    <w:rsid w:val="00E0311A"/>
    <w:rsid w:val="00E03138"/>
    <w:rsid w:val="00E06404"/>
    <w:rsid w:val="00E07915"/>
    <w:rsid w:val="00E1152D"/>
    <w:rsid w:val="00E11A85"/>
    <w:rsid w:val="00E12495"/>
    <w:rsid w:val="00E15CCD"/>
    <w:rsid w:val="00E202EF"/>
    <w:rsid w:val="00E210B5"/>
    <w:rsid w:val="00E23BFC"/>
    <w:rsid w:val="00E2552F"/>
    <w:rsid w:val="00E3137A"/>
    <w:rsid w:val="00E32CCF"/>
    <w:rsid w:val="00E34A98"/>
    <w:rsid w:val="00E35D1E"/>
    <w:rsid w:val="00E364F9"/>
    <w:rsid w:val="00E365FA"/>
    <w:rsid w:val="00E366C0"/>
    <w:rsid w:val="00E36789"/>
    <w:rsid w:val="00E44A83"/>
    <w:rsid w:val="00E469F7"/>
    <w:rsid w:val="00E502C1"/>
    <w:rsid w:val="00E502DD"/>
    <w:rsid w:val="00E50D3A"/>
    <w:rsid w:val="00E51387"/>
    <w:rsid w:val="00E51E68"/>
    <w:rsid w:val="00E52EFD"/>
    <w:rsid w:val="00E5408A"/>
    <w:rsid w:val="00E56800"/>
    <w:rsid w:val="00E60C63"/>
    <w:rsid w:val="00E62FF9"/>
    <w:rsid w:val="00E635D6"/>
    <w:rsid w:val="00E639BC"/>
    <w:rsid w:val="00E664CC"/>
    <w:rsid w:val="00E70388"/>
    <w:rsid w:val="00E70F92"/>
    <w:rsid w:val="00E74313"/>
    <w:rsid w:val="00E74C54"/>
    <w:rsid w:val="00E77A03"/>
    <w:rsid w:val="00E822E8"/>
    <w:rsid w:val="00E82554"/>
    <w:rsid w:val="00E82606"/>
    <w:rsid w:val="00E831C1"/>
    <w:rsid w:val="00E846C8"/>
    <w:rsid w:val="00E84957"/>
    <w:rsid w:val="00E84A55"/>
    <w:rsid w:val="00E85BFF"/>
    <w:rsid w:val="00E90391"/>
    <w:rsid w:val="00E906C2"/>
    <w:rsid w:val="00E90AF7"/>
    <w:rsid w:val="00E92660"/>
    <w:rsid w:val="00E9311F"/>
    <w:rsid w:val="00E934D1"/>
    <w:rsid w:val="00E94AF0"/>
    <w:rsid w:val="00E95D13"/>
    <w:rsid w:val="00E95DD3"/>
    <w:rsid w:val="00E969D5"/>
    <w:rsid w:val="00EA58D1"/>
    <w:rsid w:val="00EA61BC"/>
    <w:rsid w:val="00EA681A"/>
    <w:rsid w:val="00EA735B"/>
    <w:rsid w:val="00EB1E69"/>
    <w:rsid w:val="00EB2086"/>
    <w:rsid w:val="00EB31ED"/>
    <w:rsid w:val="00EB5EDF"/>
    <w:rsid w:val="00EB60FE"/>
    <w:rsid w:val="00EB74DB"/>
    <w:rsid w:val="00EC5359"/>
    <w:rsid w:val="00EC562A"/>
    <w:rsid w:val="00EC7302"/>
    <w:rsid w:val="00ED067A"/>
    <w:rsid w:val="00ED2B50"/>
    <w:rsid w:val="00ED7F11"/>
    <w:rsid w:val="00EE0350"/>
    <w:rsid w:val="00EE0719"/>
    <w:rsid w:val="00EE0E80"/>
    <w:rsid w:val="00EE613F"/>
    <w:rsid w:val="00EE645E"/>
    <w:rsid w:val="00EE7295"/>
    <w:rsid w:val="00EE7869"/>
    <w:rsid w:val="00EF054A"/>
    <w:rsid w:val="00EF1BFA"/>
    <w:rsid w:val="00EF3235"/>
    <w:rsid w:val="00EF726E"/>
    <w:rsid w:val="00EF7E72"/>
    <w:rsid w:val="00F06D37"/>
    <w:rsid w:val="00F07B9D"/>
    <w:rsid w:val="00F11586"/>
    <w:rsid w:val="00F1183B"/>
    <w:rsid w:val="00F11C9F"/>
    <w:rsid w:val="00F12263"/>
    <w:rsid w:val="00F13ADA"/>
    <w:rsid w:val="00F1409D"/>
    <w:rsid w:val="00F14214"/>
    <w:rsid w:val="00F157A9"/>
    <w:rsid w:val="00F16F00"/>
    <w:rsid w:val="00F25BB6"/>
    <w:rsid w:val="00F26B7E"/>
    <w:rsid w:val="00F27A3B"/>
    <w:rsid w:val="00F32780"/>
    <w:rsid w:val="00F33817"/>
    <w:rsid w:val="00F36E69"/>
    <w:rsid w:val="00F420D5"/>
    <w:rsid w:val="00F451EA"/>
    <w:rsid w:val="00F45447"/>
    <w:rsid w:val="00F456C6"/>
    <w:rsid w:val="00F4577B"/>
    <w:rsid w:val="00F46496"/>
    <w:rsid w:val="00F474D0"/>
    <w:rsid w:val="00F50179"/>
    <w:rsid w:val="00F50FDF"/>
    <w:rsid w:val="00F515EE"/>
    <w:rsid w:val="00F56312"/>
    <w:rsid w:val="00F56511"/>
    <w:rsid w:val="00F6194E"/>
    <w:rsid w:val="00F623AC"/>
    <w:rsid w:val="00F6412A"/>
    <w:rsid w:val="00F65072"/>
    <w:rsid w:val="00F65893"/>
    <w:rsid w:val="00F66A4A"/>
    <w:rsid w:val="00F71E22"/>
    <w:rsid w:val="00F72142"/>
    <w:rsid w:val="00F72AE7"/>
    <w:rsid w:val="00F833BA"/>
    <w:rsid w:val="00F84FD0"/>
    <w:rsid w:val="00F859A8"/>
    <w:rsid w:val="00F86D87"/>
    <w:rsid w:val="00F9108B"/>
    <w:rsid w:val="00F91349"/>
    <w:rsid w:val="00F91527"/>
    <w:rsid w:val="00F93A8A"/>
    <w:rsid w:val="00F95248"/>
    <w:rsid w:val="00F956A9"/>
    <w:rsid w:val="00F963ED"/>
    <w:rsid w:val="00F966CF"/>
    <w:rsid w:val="00F9676B"/>
    <w:rsid w:val="00F96CAE"/>
    <w:rsid w:val="00F975A6"/>
    <w:rsid w:val="00F977DC"/>
    <w:rsid w:val="00F97C99"/>
    <w:rsid w:val="00FA49EA"/>
    <w:rsid w:val="00FA662D"/>
    <w:rsid w:val="00FA73B1"/>
    <w:rsid w:val="00FB0CB9"/>
    <w:rsid w:val="00FB231D"/>
    <w:rsid w:val="00FB45F1"/>
    <w:rsid w:val="00FB4A72"/>
    <w:rsid w:val="00FB54E8"/>
    <w:rsid w:val="00FB6681"/>
    <w:rsid w:val="00FB7054"/>
    <w:rsid w:val="00FC17B7"/>
    <w:rsid w:val="00FC2CB7"/>
    <w:rsid w:val="00FC4090"/>
    <w:rsid w:val="00FC55B4"/>
    <w:rsid w:val="00FD00E6"/>
    <w:rsid w:val="00FD09A1"/>
    <w:rsid w:val="00FD2A7C"/>
    <w:rsid w:val="00FD59EB"/>
    <w:rsid w:val="00FD7299"/>
    <w:rsid w:val="00FE1FBE"/>
    <w:rsid w:val="00FE3901"/>
    <w:rsid w:val="00FE39D3"/>
    <w:rsid w:val="00FE3EE7"/>
    <w:rsid w:val="00FE4BCE"/>
    <w:rsid w:val="00FE54AE"/>
    <w:rsid w:val="00FE576A"/>
    <w:rsid w:val="00FE7E79"/>
    <w:rsid w:val="00FF3E7D"/>
    <w:rsid w:val="00FF48B6"/>
    <w:rsid w:val="00FF5B99"/>
    <w:rsid w:val="00FF730C"/>
    <w:rsid w:val="00FF73F4"/>
    <w:rsid w:val="00FF76A3"/>
    <w:rsid w:val="00FF7CE4"/>
    <w:rsid w:val="00FF7E39"/>
    <w:rsid w:val="04ED7DB3"/>
    <w:rsid w:val="63DB705E"/>
    <w:rsid w:val="701014B1"/>
    <w:rsid w:val="773D30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DDC2074"/>
  <w15:docId w15:val="{F65FC473-D9C8-479B-8C7B-5E070E85F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semiHidden="1" w:uiPriority="0" w:unhideWhenUsed="1"/>
    <w:lsdException w:name="toc 9" w:semiHidden="1" w:uiPriority="0" w:unhideWhenUsed="1"/>
    <w:lsdException w:name="Normal Indent" w:uiPriority="0" w:qFormat="1"/>
    <w:lsdException w:name="footnote text" w:semiHidden="1" w:uiPriority="0" w:qFormat="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iPriority="0" w:qFormat="1"/>
    <w:lsdException w:name="envelope address" w:semiHidden="1" w:unhideWhenUsed="1"/>
    <w:lsdException w:name="envelope return" w:semiHidden="1" w:unhideWhenUsed="1"/>
    <w:lsdException w:name="footnote reference" w:semiHidden="1" w:uiPriority="0" w:qFormat="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f5">
    <w:name w:val="Normal"/>
    <w:qFormat/>
    <w:pPr>
      <w:widowControl w:val="0"/>
      <w:adjustRightInd w:val="0"/>
      <w:spacing w:line="400" w:lineRule="exact"/>
      <w:jc w:val="both"/>
    </w:pPr>
    <w:rPr>
      <w:kern w:val="2"/>
      <w:sz w:val="21"/>
      <w:szCs w:val="21"/>
    </w:rPr>
  </w:style>
  <w:style w:type="paragraph" w:styleId="1">
    <w:name w:val="heading 1"/>
    <w:basedOn w:val="afff5"/>
    <w:next w:val="afff5"/>
    <w:link w:val="10"/>
    <w:qFormat/>
    <w:pPr>
      <w:keepNext/>
      <w:keepLines/>
      <w:spacing w:before="340" w:after="330" w:line="578" w:lineRule="auto"/>
      <w:outlineLvl w:val="0"/>
    </w:pPr>
    <w:rPr>
      <w:b/>
      <w:bCs/>
      <w:kern w:val="44"/>
      <w:sz w:val="44"/>
      <w:szCs w:val="44"/>
    </w:rPr>
  </w:style>
  <w:style w:type="paragraph" w:styleId="22">
    <w:name w:val="heading 2"/>
    <w:basedOn w:val="afff5"/>
    <w:next w:val="afff5"/>
    <w:link w:val="23"/>
    <w:qFormat/>
    <w:pPr>
      <w:keepNext/>
      <w:keepLines/>
      <w:spacing w:before="260" w:after="260" w:line="416" w:lineRule="auto"/>
      <w:outlineLvl w:val="1"/>
    </w:pPr>
    <w:rPr>
      <w:rFonts w:ascii="Arial" w:eastAsia="黑体" w:hAnsi="Arial"/>
      <w:b/>
      <w:bCs/>
      <w:sz w:val="32"/>
      <w:szCs w:val="32"/>
    </w:rPr>
  </w:style>
  <w:style w:type="paragraph" w:styleId="3">
    <w:name w:val="heading 3"/>
    <w:basedOn w:val="afff5"/>
    <w:next w:val="afff5"/>
    <w:link w:val="30"/>
    <w:qFormat/>
    <w:pPr>
      <w:keepNext/>
      <w:keepLines/>
      <w:spacing w:before="260" w:after="260" w:line="416" w:lineRule="auto"/>
      <w:outlineLvl w:val="2"/>
    </w:pPr>
    <w:rPr>
      <w:b/>
      <w:bCs/>
      <w:sz w:val="32"/>
      <w:szCs w:val="32"/>
    </w:rPr>
  </w:style>
  <w:style w:type="paragraph" w:styleId="4">
    <w:name w:val="heading 4"/>
    <w:basedOn w:val="afff5"/>
    <w:next w:val="afff5"/>
    <w:link w:val="40"/>
    <w:qFormat/>
    <w:pPr>
      <w:keepNext/>
      <w:keepLines/>
      <w:spacing w:before="280" w:after="290" w:line="376" w:lineRule="auto"/>
      <w:outlineLvl w:val="3"/>
    </w:pPr>
    <w:rPr>
      <w:rFonts w:ascii="Arial" w:eastAsia="黑体" w:hAnsi="Arial"/>
      <w:b/>
      <w:bCs/>
      <w:sz w:val="28"/>
      <w:szCs w:val="28"/>
    </w:rPr>
  </w:style>
  <w:style w:type="paragraph" w:styleId="5">
    <w:name w:val="heading 5"/>
    <w:basedOn w:val="afff5"/>
    <w:next w:val="afff5"/>
    <w:link w:val="50"/>
    <w:qFormat/>
    <w:pPr>
      <w:keepNext/>
      <w:keepLines/>
      <w:adjustRightInd/>
      <w:spacing w:before="280" w:after="290" w:line="376" w:lineRule="auto"/>
      <w:outlineLvl w:val="4"/>
    </w:pPr>
    <w:rPr>
      <w:b/>
      <w:bCs/>
      <w:sz w:val="28"/>
      <w:szCs w:val="28"/>
    </w:rPr>
  </w:style>
  <w:style w:type="paragraph" w:styleId="6">
    <w:name w:val="heading 6"/>
    <w:basedOn w:val="afff5"/>
    <w:next w:val="afff5"/>
    <w:link w:val="60"/>
    <w:qFormat/>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5"/>
    <w:next w:val="afff5"/>
    <w:link w:val="70"/>
    <w:qFormat/>
    <w:pPr>
      <w:keepNext/>
      <w:keepLines/>
      <w:adjustRightInd/>
      <w:spacing w:before="240" w:after="64" w:line="320" w:lineRule="auto"/>
      <w:outlineLvl w:val="6"/>
    </w:pPr>
    <w:rPr>
      <w:b/>
      <w:bCs/>
      <w:sz w:val="24"/>
      <w:szCs w:val="24"/>
    </w:rPr>
  </w:style>
  <w:style w:type="paragraph" w:styleId="8">
    <w:name w:val="heading 8"/>
    <w:basedOn w:val="afff5"/>
    <w:next w:val="afff5"/>
    <w:link w:val="80"/>
    <w:qFormat/>
    <w:pPr>
      <w:keepNext/>
      <w:keepLines/>
      <w:adjustRightInd/>
      <w:spacing w:before="240" w:after="64" w:line="320" w:lineRule="auto"/>
      <w:outlineLvl w:val="7"/>
    </w:pPr>
    <w:rPr>
      <w:rFonts w:ascii="Arial" w:eastAsia="黑体" w:hAnsi="Arial"/>
      <w:sz w:val="24"/>
      <w:szCs w:val="24"/>
    </w:rPr>
  </w:style>
  <w:style w:type="paragraph" w:styleId="9">
    <w:name w:val="heading 9"/>
    <w:basedOn w:val="afff5"/>
    <w:next w:val="afff5"/>
    <w:link w:val="90"/>
    <w:qFormat/>
    <w:pPr>
      <w:keepNext/>
      <w:keepLines/>
      <w:adjustRightInd/>
      <w:spacing w:before="240" w:after="64" w:line="320" w:lineRule="auto"/>
      <w:outlineLvl w:val="8"/>
    </w:pPr>
    <w:rPr>
      <w:rFonts w:ascii="Arial" w:eastAsia="黑体" w:hAnsi="Arial"/>
    </w:rPr>
  </w:style>
  <w:style w:type="character" w:default="1" w:styleId="afff6">
    <w:name w:val="Default Paragraph Font"/>
    <w:uiPriority w:val="1"/>
    <w:semiHidden/>
    <w:unhideWhenUsed/>
  </w:style>
  <w:style w:type="table" w:default="1" w:styleId="afff7">
    <w:name w:val="Normal Table"/>
    <w:uiPriority w:val="99"/>
    <w:semiHidden/>
    <w:unhideWhenUsed/>
    <w:tblPr>
      <w:tblInd w:w="0" w:type="dxa"/>
      <w:tblCellMar>
        <w:top w:w="0" w:type="dxa"/>
        <w:left w:w="108" w:type="dxa"/>
        <w:bottom w:w="0" w:type="dxa"/>
        <w:right w:w="108" w:type="dxa"/>
      </w:tblCellMar>
    </w:tblPr>
  </w:style>
  <w:style w:type="numbering" w:default="1" w:styleId="afff8">
    <w:name w:val="No List"/>
    <w:uiPriority w:val="99"/>
    <w:semiHidden/>
    <w:unhideWhenUsed/>
  </w:style>
  <w:style w:type="paragraph" w:styleId="71">
    <w:name w:val="toc 7"/>
    <w:basedOn w:val="afff5"/>
    <w:next w:val="afff5"/>
    <w:autoRedefine/>
    <w:uiPriority w:val="39"/>
    <w:unhideWhenUsed/>
    <w:qFormat/>
    <w:pPr>
      <w:tabs>
        <w:tab w:val="right" w:leader="dot" w:pos="9344"/>
      </w:tabs>
      <w:spacing w:line="300" w:lineRule="exact"/>
      <w:ind w:left="1259"/>
    </w:pPr>
    <w:rPr>
      <w:rFonts w:ascii="宋体"/>
    </w:rPr>
  </w:style>
  <w:style w:type="paragraph" w:styleId="afff9">
    <w:name w:val="Normal Indent"/>
    <w:basedOn w:val="afff5"/>
    <w:qFormat/>
    <w:pPr>
      <w:ind w:firstLine="420"/>
    </w:pPr>
  </w:style>
  <w:style w:type="paragraph" w:styleId="afffa">
    <w:name w:val="Body Text"/>
    <w:basedOn w:val="afff5"/>
    <w:link w:val="afffb"/>
    <w:qFormat/>
    <w:pPr>
      <w:spacing w:after="120"/>
    </w:pPr>
  </w:style>
  <w:style w:type="paragraph" w:styleId="51">
    <w:name w:val="toc 5"/>
    <w:basedOn w:val="afff5"/>
    <w:next w:val="afff5"/>
    <w:autoRedefine/>
    <w:uiPriority w:val="39"/>
    <w:unhideWhenUsed/>
    <w:qFormat/>
    <w:pPr>
      <w:ind w:left="839"/>
    </w:pPr>
    <w:rPr>
      <w:rFonts w:ascii="宋体"/>
    </w:rPr>
  </w:style>
  <w:style w:type="paragraph" w:styleId="31">
    <w:name w:val="toc 3"/>
    <w:basedOn w:val="afff5"/>
    <w:next w:val="afff5"/>
    <w:autoRedefine/>
    <w:uiPriority w:val="39"/>
    <w:unhideWhenUsed/>
    <w:qFormat/>
    <w:pPr>
      <w:spacing w:line="300" w:lineRule="exact"/>
      <w:ind w:left="420"/>
    </w:pPr>
    <w:rPr>
      <w:rFonts w:ascii="宋体"/>
    </w:rPr>
  </w:style>
  <w:style w:type="paragraph" w:styleId="afffc">
    <w:name w:val="Balloon Text"/>
    <w:basedOn w:val="afff5"/>
    <w:link w:val="afffd"/>
    <w:uiPriority w:val="99"/>
    <w:semiHidden/>
    <w:unhideWhenUsed/>
    <w:qFormat/>
    <w:rPr>
      <w:sz w:val="18"/>
      <w:szCs w:val="18"/>
    </w:rPr>
  </w:style>
  <w:style w:type="paragraph" w:styleId="afffe">
    <w:name w:val="footer"/>
    <w:basedOn w:val="afff5"/>
    <w:link w:val="affff"/>
    <w:uiPriority w:val="99"/>
    <w:qFormat/>
    <w:pPr>
      <w:tabs>
        <w:tab w:val="center" w:pos="4153"/>
        <w:tab w:val="right" w:pos="8306"/>
      </w:tabs>
      <w:adjustRightInd/>
      <w:snapToGrid w:val="0"/>
      <w:spacing w:line="240" w:lineRule="auto"/>
      <w:jc w:val="right"/>
    </w:pPr>
    <w:rPr>
      <w:rFonts w:ascii="宋体"/>
      <w:sz w:val="18"/>
      <w:szCs w:val="18"/>
    </w:rPr>
  </w:style>
  <w:style w:type="paragraph" w:styleId="affff0">
    <w:name w:val="header"/>
    <w:basedOn w:val="afff5"/>
    <w:link w:val="affff1"/>
    <w:uiPriority w:val="99"/>
    <w:qFormat/>
    <w:pPr>
      <w:tabs>
        <w:tab w:val="center" w:pos="4153"/>
        <w:tab w:val="right" w:pos="8306"/>
      </w:tabs>
      <w:adjustRightInd/>
      <w:snapToGrid w:val="0"/>
      <w:jc w:val="center"/>
    </w:pPr>
    <w:rPr>
      <w:sz w:val="18"/>
      <w:szCs w:val="18"/>
    </w:rPr>
  </w:style>
  <w:style w:type="paragraph" w:styleId="11">
    <w:name w:val="toc 1"/>
    <w:basedOn w:val="afff5"/>
    <w:next w:val="afff5"/>
    <w:autoRedefine/>
    <w:uiPriority w:val="39"/>
    <w:unhideWhenUsed/>
    <w:qFormat/>
    <w:rPr>
      <w:rFonts w:ascii="宋体"/>
    </w:rPr>
  </w:style>
  <w:style w:type="paragraph" w:styleId="41">
    <w:name w:val="toc 4"/>
    <w:basedOn w:val="afff5"/>
    <w:next w:val="afff5"/>
    <w:autoRedefine/>
    <w:uiPriority w:val="39"/>
    <w:unhideWhenUsed/>
    <w:qFormat/>
    <w:pPr>
      <w:tabs>
        <w:tab w:val="right" w:leader="dot" w:pos="9344"/>
      </w:tabs>
      <w:spacing w:line="300" w:lineRule="exact"/>
      <w:ind w:left="629"/>
    </w:pPr>
    <w:rPr>
      <w:rFonts w:ascii="宋体"/>
    </w:rPr>
  </w:style>
  <w:style w:type="paragraph" w:styleId="affff2">
    <w:name w:val="footnote text"/>
    <w:basedOn w:val="afff5"/>
    <w:next w:val="afff5"/>
    <w:link w:val="affff3"/>
    <w:semiHidden/>
    <w:qFormat/>
    <w:pPr>
      <w:adjustRightInd/>
      <w:snapToGrid w:val="0"/>
      <w:spacing w:line="300" w:lineRule="exact"/>
      <w:ind w:leftChars="200" w:left="400" w:hangingChars="200" w:hanging="200"/>
      <w:jc w:val="left"/>
    </w:pPr>
    <w:rPr>
      <w:rFonts w:ascii="宋体"/>
      <w:sz w:val="18"/>
      <w:szCs w:val="18"/>
    </w:rPr>
  </w:style>
  <w:style w:type="paragraph" w:styleId="61">
    <w:name w:val="toc 6"/>
    <w:basedOn w:val="afff5"/>
    <w:next w:val="afff5"/>
    <w:autoRedefine/>
    <w:uiPriority w:val="39"/>
    <w:unhideWhenUsed/>
    <w:qFormat/>
    <w:pPr>
      <w:spacing w:line="300" w:lineRule="exact"/>
      <w:ind w:left="1049"/>
    </w:pPr>
    <w:rPr>
      <w:rFonts w:ascii="宋体"/>
    </w:rPr>
  </w:style>
  <w:style w:type="paragraph" w:styleId="affff4">
    <w:name w:val="table of figures"/>
    <w:basedOn w:val="afff5"/>
    <w:next w:val="afff5"/>
    <w:semiHidden/>
    <w:qFormat/>
    <w:pPr>
      <w:adjustRightInd/>
      <w:spacing w:line="240" w:lineRule="auto"/>
      <w:jc w:val="left"/>
    </w:pPr>
    <w:rPr>
      <w:szCs w:val="24"/>
    </w:rPr>
  </w:style>
  <w:style w:type="paragraph" w:styleId="24">
    <w:name w:val="toc 2"/>
    <w:basedOn w:val="afff5"/>
    <w:next w:val="afff5"/>
    <w:autoRedefine/>
    <w:uiPriority w:val="39"/>
    <w:unhideWhenUsed/>
    <w:qFormat/>
    <w:pPr>
      <w:tabs>
        <w:tab w:val="right" w:leader="dot" w:pos="9344"/>
      </w:tabs>
      <w:spacing w:line="300" w:lineRule="exact"/>
      <w:ind w:left="210"/>
    </w:pPr>
    <w:rPr>
      <w:rFonts w:ascii="宋体"/>
    </w:rPr>
  </w:style>
  <w:style w:type="paragraph" w:styleId="affff5">
    <w:name w:val="Title"/>
    <w:basedOn w:val="afff5"/>
    <w:link w:val="affff6"/>
    <w:qFormat/>
    <w:pPr>
      <w:spacing w:before="240" w:after="60"/>
      <w:jc w:val="center"/>
      <w:outlineLvl w:val="0"/>
    </w:pPr>
    <w:rPr>
      <w:rFonts w:ascii="Arial" w:hAnsi="Arial" w:cs="Arial"/>
      <w:b/>
      <w:bCs/>
      <w:sz w:val="32"/>
      <w:szCs w:val="32"/>
    </w:rPr>
  </w:style>
  <w:style w:type="table" w:styleId="affff7">
    <w:name w:val="Table Grid"/>
    <w:basedOn w:val="afff7"/>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8">
    <w:name w:val="Strong"/>
    <w:uiPriority w:val="22"/>
    <w:qFormat/>
    <w:rPr>
      <w:b/>
      <w:bCs/>
    </w:rPr>
  </w:style>
  <w:style w:type="character" w:styleId="affff9">
    <w:name w:val="page number"/>
    <w:qFormat/>
    <w:rPr>
      <w:rFonts w:ascii="宋体" w:eastAsia="宋体" w:hAnsi="Times New Roman"/>
      <w:sz w:val="18"/>
    </w:rPr>
  </w:style>
  <w:style w:type="character" w:styleId="affffa">
    <w:name w:val="Emphasis"/>
    <w:uiPriority w:val="20"/>
    <w:qFormat/>
    <w:rPr>
      <w:i/>
      <w:iCs/>
    </w:rPr>
  </w:style>
  <w:style w:type="character" w:styleId="affffb">
    <w:name w:val="Hyperlink"/>
    <w:uiPriority w:val="99"/>
    <w:qFormat/>
    <w:rPr>
      <w:rFonts w:ascii="宋体" w:eastAsia="宋体" w:hAnsi="Times New Roman"/>
      <w:color w:val="auto"/>
      <w:spacing w:val="0"/>
      <w:w w:val="100"/>
      <w:position w:val="0"/>
      <w:sz w:val="21"/>
      <w:u w:val="none"/>
      <w:vertAlign w:val="baseline"/>
    </w:rPr>
  </w:style>
  <w:style w:type="character" w:styleId="affffc">
    <w:name w:val="footnote reference"/>
    <w:semiHidden/>
    <w:qFormat/>
    <w:rPr>
      <w:rFonts w:ascii="宋体" w:eastAsia="宋体" w:hAnsi="宋体" w:cs="Times New Roman"/>
      <w:spacing w:val="0"/>
      <w:sz w:val="18"/>
      <w:vertAlign w:val="superscript"/>
    </w:rPr>
  </w:style>
  <w:style w:type="character" w:customStyle="1" w:styleId="10">
    <w:name w:val="标题 1 字符"/>
    <w:link w:val="1"/>
    <w:qFormat/>
    <w:rPr>
      <w:b/>
      <w:bCs/>
      <w:kern w:val="44"/>
      <w:sz w:val="44"/>
      <w:szCs w:val="44"/>
    </w:rPr>
  </w:style>
  <w:style w:type="character" w:customStyle="1" w:styleId="23">
    <w:name w:val="标题 2 字符"/>
    <w:link w:val="22"/>
    <w:qFormat/>
    <w:rPr>
      <w:rFonts w:ascii="Arial" w:eastAsia="黑体" w:hAnsi="Arial"/>
      <w:b/>
      <w:bCs/>
      <w:kern w:val="2"/>
      <w:sz w:val="32"/>
      <w:szCs w:val="32"/>
    </w:rPr>
  </w:style>
  <w:style w:type="character" w:customStyle="1" w:styleId="30">
    <w:name w:val="标题 3 字符"/>
    <w:link w:val="3"/>
    <w:qFormat/>
    <w:rPr>
      <w:b/>
      <w:bCs/>
      <w:kern w:val="2"/>
      <w:sz w:val="32"/>
      <w:szCs w:val="32"/>
    </w:rPr>
  </w:style>
  <w:style w:type="character" w:customStyle="1" w:styleId="40">
    <w:name w:val="标题 4 字符"/>
    <w:link w:val="4"/>
    <w:qFormat/>
    <w:rPr>
      <w:rFonts w:ascii="Arial" w:eastAsia="黑体" w:hAnsi="Arial"/>
      <w:b/>
      <w:bCs/>
      <w:kern w:val="2"/>
      <w:sz w:val="28"/>
      <w:szCs w:val="28"/>
    </w:rPr>
  </w:style>
  <w:style w:type="character" w:customStyle="1" w:styleId="50">
    <w:name w:val="标题 5 字符"/>
    <w:link w:val="5"/>
    <w:qFormat/>
    <w:rPr>
      <w:b/>
      <w:bCs/>
      <w:kern w:val="2"/>
      <w:sz w:val="28"/>
      <w:szCs w:val="28"/>
    </w:rPr>
  </w:style>
  <w:style w:type="character" w:customStyle="1" w:styleId="60">
    <w:name w:val="标题 6 字符"/>
    <w:link w:val="6"/>
    <w:qFormat/>
    <w:rPr>
      <w:rFonts w:ascii="Arial" w:eastAsia="黑体" w:hAnsi="Arial"/>
      <w:b/>
      <w:bCs/>
      <w:kern w:val="2"/>
      <w:sz w:val="24"/>
      <w:szCs w:val="24"/>
    </w:rPr>
  </w:style>
  <w:style w:type="character" w:customStyle="1" w:styleId="70">
    <w:name w:val="标题 7 字符"/>
    <w:link w:val="7"/>
    <w:qFormat/>
    <w:rPr>
      <w:b/>
      <w:bCs/>
      <w:kern w:val="2"/>
      <w:sz w:val="24"/>
      <w:szCs w:val="24"/>
    </w:rPr>
  </w:style>
  <w:style w:type="character" w:customStyle="1" w:styleId="80">
    <w:name w:val="标题 8 字符"/>
    <w:link w:val="8"/>
    <w:qFormat/>
    <w:rPr>
      <w:rFonts w:ascii="Arial" w:eastAsia="黑体" w:hAnsi="Arial"/>
      <w:kern w:val="2"/>
      <w:sz w:val="24"/>
      <w:szCs w:val="24"/>
    </w:rPr>
  </w:style>
  <w:style w:type="character" w:customStyle="1" w:styleId="90">
    <w:name w:val="标题 9 字符"/>
    <w:link w:val="9"/>
    <w:qFormat/>
    <w:rPr>
      <w:rFonts w:ascii="Arial" w:eastAsia="黑体" w:hAnsi="Arial"/>
      <w:kern w:val="2"/>
      <w:sz w:val="21"/>
      <w:szCs w:val="21"/>
    </w:rPr>
  </w:style>
  <w:style w:type="character" w:customStyle="1" w:styleId="affff1">
    <w:name w:val="页眉 字符"/>
    <w:link w:val="affff0"/>
    <w:uiPriority w:val="99"/>
    <w:qFormat/>
    <w:rPr>
      <w:kern w:val="2"/>
      <w:sz w:val="18"/>
      <w:szCs w:val="18"/>
    </w:rPr>
  </w:style>
  <w:style w:type="character" w:customStyle="1" w:styleId="affff">
    <w:name w:val="页脚 字符"/>
    <w:link w:val="afffe"/>
    <w:uiPriority w:val="99"/>
    <w:qFormat/>
    <w:rPr>
      <w:rFonts w:ascii="宋体"/>
      <w:kern w:val="2"/>
      <w:sz w:val="18"/>
      <w:szCs w:val="18"/>
    </w:rPr>
  </w:style>
  <w:style w:type="character" w:customStyle="1" w:styleId="afffd">
    <w:name w:val="批注框文本 字符"/>
    <w:link w:val="afffc"/>
    <w:uiPriority w:val="99"/>
    <w:semiHidden/>
    <w:qFormat/>
    <w:rPr>
      <w:kern w:val="2"/>
      <w:sz w:val="18"/>
      <w:szCs w:val="18"/>
    </w:rPr>
  </w:style>
  <w:style w:type="paragraph" w:styleId="affffd">
    <w:name w:val="Quote"/>
    <w:basedOn w:val="afff5"/>
    <w:next w:val="afff5"/>
    <w:link w:val="affffe"/>
    <w:uiPriority w:val="29"/>
    <w:qFormat/>
    <w:rPr>
      <w:i/>
      <w:iCs/>
      <w:color w:val="000000"/>
    </w:rPr>
  </w:style>
  <w:style w:type="character" w:customStyle="1" w:styleId="affffe">
    <w:name w:val="引用 字符"/>
    <w:link w:val="affffd"/>
    <w:uiPriority w:val="29"/>
    <w:qFormat/>
    <w:rPr>
      <w:i/>
      <w:iCs/>
      <w:color w:val="000000"/>
      <w:kern w:val="2"/>
      <w:sz w:val="21"/>
      <w:szCs w:val="21"/>
    </w:rPr>
  </w:style>
  <w:style w:type="character" w:customStyle="1" w:styleId="affff6">
    <w:name w:val="标题 字符"/>
    <w:link w:val="affff5"/>
    <w:qFormat/>
    <w:rPr>
      <w:rFonts w:ascii="Arial" w:hAnsi="Arial" w:cs="Arial"/>
      <w:b/>
      <w:bCs/>
      <w:kern w:val="2"/>
      <w:sz w:val="32"/>
      <w:szCs w:val="32"/>
    </w:rPr>
  </w:style>
  <w:style w:type="paragraph" w:customStyle="1" w:styleId="afffff">
    <w:name w:val="标准标志"/>
    <w:next w:val="afff5"/>
    <w:qFormat/>
    <w:pPr>
      <w:framePr w:w="2268" w:h="1392" w:hRule="exact" w:wrap="around" w:hAnchor="margin" w:x="6748" w:y="171" w:anchorLock="1"/>
      <w:shd w:val="solid" w:color="FFFFFF" w:fill="FFFFFF"/>
      <w:spacing w:line="0" w:lineRule="atLeast"/>
      <w:jc w:val="right"/>
    </w:pPr>
    <w:rPr>
      <w:rFonts w:ascii="Times New Roman" w:hAnsi="Times New Roman"/>
      <w:b/>
      <w:w w:val="130"/>
      <w:sz w:val="96"/>
    </w:rPr>
  </w:style>
  <w:style w:type="paragraph" w:customStyle="1" w:styleId="afffff0">
    <w:name w:val="标准称谓"/>
    <w:next w:val="afff5"/>
    <w:qFormat/>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b/>
      <w:bCs/>
      <w:w w:val="148"/>
      <w:sz w:val="52"/>
    </w:rPr>
  </w:style>
  <w:style w:type="paragraph" w:customStyle="1" w:styleId="afffff1">
    <w:name w:val="标准文件_页脚偶数页"/>
    <w:qFormat/>
    <w:pPr>
      <w:ind w:left="198"/>
    </w:pPr>
    <w:rPr>
      <w:rFonts w:ascii="宋体" w:hAnsi="Times New Roman"/>
      <w:sz w:val="18"/>
    </w:rPr>
  </w:style>
  <w:style w:type="paragraph" w:customStyle="1" w:styleId="afffff2">
    <w:name w:val="标准文件_页脚奇数页"/>
    <w:qFormat/>
    <w:pPr>
      <w:ind w:right="227"/>
      <w:jc w:val="right"/>
    </w:pPr>
    <w:rPr>
      <w:rFonts w:ascii="宋体" w:hAnsi="Times New Roman"/>
      <w:sz w:val="18"/>
    </w:rPr>
  </w:style>
  <w:style w:type="paragraph" w:customStyle="1" w:styleId="afffff3">
    <w:name w:val="标准书眉一"/>
    <w:qFormat/>
    <w:pPr>
      <w:jc w:val="both"/>
    </w:pPr>
    <w:rPr>
      <w:rFonts w:ascii="Times New Roman" w:hAnsi="Times New Roman"/>
    </w:rPr>
  </w:style>
  <w:style w:type="paragraph" w:customStyle="1" w:styleId="ICS">
    <w:name w:val="标准文件_ICS"/>
    <w:basedOn w:val="afff5"/>
    <w:qFormat/>
    <w:pPr>
      <w:spacing w:line="0" w:lineRule="atLeast"/>
    </w:pPr>
    <w:rPr>
      <w:rFonts w:ascii="黑体" w:eastAsia="黑体" w:hAnsi="宋体"/>
    </w:rPr>
  </w:style>
  <w:style w:type="paragraph" w:customStyle="1" w:styleId="afffff4">
    <w:name w:val="标准文件_标准正文"/>
    <w:basedOn w:val="afff5"/>
    <w:next w:val="afffff5"/>
    <w:qFormat/>
    <w:pPr>
      <w:snapToGrid w:val="0"/>
      <w:ind w:firstLineChars="200" w:firstLine="200"/>
    </w:pPr>
    <w:rPr>
      <w:kern w:val="0"/>
    </w:rPr>
  </w:style>
  <w:style w:type="paragraph" w:customStyle="1" w:styleId="afffff5">
    <w:name w:val="标准文件_段"/>
    <w:link w:val="Char"/>
    <w:qFormat/>
    <w:pPr>
      <w:autoSpaceDE w:val="0"/>
      <w:autoSpaceDN w:val="0"/>
      <w:ind w:firstLineChars="200" w:firstLine="200"/>
      <w:jc w:val="both"/>
    </w:pPr>
    <w:rPr>
      <w:rFonts w:ascii="宋体" w:hAnsi="Times New Roman"/>
      <w:sz w:val="21"/>
    </w:rPr>
  </w:style>
  <w:style w:type="paragraph" w:customStyle="1" w:styleId="afffff6">
    <w:name w:val="标准文件_版本"/>
    <w:basedOn w:val="afffff4"/>
    <w:qFormat/>
    <w:pPr>
      <w:adjustRightInd/>
      <w:snapToGrid/>
      <w:ind w:firstLineChars="0" w:firstLine="0"/>
    </w:pPr>
    <w:rPr>
      <w:rFonts w:ascii="宋体" w:hAnsi="宋体"/>
      <w:kern w:val="2"/>
    </w:rPr>
  </w:style>
  <w:style w:type="paragraph" w:customStyle="1" w:styleId="afffff7">
    <w:name w:val="标准文件_标准部门"/>
    <w:basedOn w:val="afff5"/>
    <w:qFormat/>
    <w:pPr>
      <w:jc w:val="center"/>
    </w:pPr>
    <w:rPr>
      <w:rFonts w:ascii="黑体" w:eastAsia="黑体"/>
      <w:kern w:val="0"/>
      <w:sz w:val="44"/>
    </w:rPr>
  </w:style>
  <w:style w:type="paragraph" w:customStyle="1" w:styleId="afffff8">
    <w:name w:val="标准文件_标准代替"/>
    <w:basedOn w:val="afff5"/>
    <w:next w:val="afff5"/>
    <w:qFormat/>
    <w:pPr>
      <w:spacing w:line="310" w:lineRule="exact"/>
      <w:jc w:val="right"/>
    </w:pPr>
    <w:rPr>
      <w:rFonts w:ascii="宋体" w:hAnsi="宋体"/>
      <w:kern w:val="0"/>
    </w:rPr>
  </w:style>
  <w:style w:type="paragraph" w:customStyle="1" w:styleId="afffff9">
    <w:name w:val="标准文件_标准名称标题"/>
    <w:basedOn w:val="afff5"/>
    <w:next w:val="afff5"/>
    <w:qFormat/>
    <w:pPr>
      <w:widowControl/>
      <w:shd w:val="clear" w:color="FFFFFF" w:fill="FFFFFF"/>
      <w:adjustRightInd/>
      <w:spacing w:before="640" w:after="100"/>
      <w:jc w:val="center"/>
    </w:pPr>
    <w:rPr>
      <w:rFonts w:ascii="黑体" w:eastAsia="黑体"/>
      <w:kern w:val="0"/>
      <w:sz w:val="32"/>
    </w:rPr>
  </w:style>
  <w:style w:type="paragraph" w:customStyle="1" w:styleId="afffffa">
    <w:name w:val="标准文件_页眉奇数页"/>
    <w:next w:val="afff5"/>
    <w:qFormat/>
    <w:pPr>
      <w:tabs>
        <w:tab w:val="center" w:pos="4154"/>
        <w:tab w:val="right" w:pos="8306"/>
      </w:tabs>
      <w:spacing w:after="120"/>
      <w:jc w:val="right"/>
    </w:pPr>
    <w:rPr>
      <w:rFonts w:ascii="黑体" w:eastAsia="黑体" w:hAnsi="宋体"/>
      <w:sz w:val="21"/>
    </w:rPr>
  </w:style>
  <w:style w:type="paragraph" w:customStyle="1" w:styleId="afffffb">
    <w:name w:val="标准文件_页眉偶数页"/>
    <w:basedOn w:val="afffffa"/>
    <w:next w:val="afff5"/>
    <w:qFormat/>
    <w:pPr>
      <w:jc w:val="left"/>
    </w:pPr>
  </w:style>
  <w:style w:type="paragraph" w:customStyle="1" w:styleId="afffffc">
    <w:name w:val="标准文件_参考文献标题"/>
    <w:basedOn w:val="afff5"/>
    <w:next w:val="afff5"/>
    <w:qFormat/>
    <w:pPr>
      <w:widowControl/>
      <w:shd w:val="clear" w:color="FFFFFF" w:fill="FFFFFF"/>
      <w:adjustRightInd/>
      <w:spacing w:before="560" w:afterLines="50" w:after="50" w:line="240" w:lineRule="auto"/>
      <w:jc w:val="center"/>
      <w:outlineLvl w:val="0"/>
    </w:pPr>
    <w:rPr>
      <w:rFonts w:ascii="黑体" w:eastAsia="黑体"/>
      <w:kern w:val="0"/>
    </w:rPr>
  </w:style>
  <w:style w:type="paragraph" w:customStyle="1" w:styleId="a">
    <w:name w:val="标准文件_参考文献条目"/>
    <w:qFormat/>
    <w:pPr>
      <w:numPr>
        <w:numId w:val="1"/>
      </w:numPr>
    </w:pPr>
    <w:rPr>
      <w:rFonts w:ascii="宋体" w:hAnsi="Times New Roman"/>
    </w:rPr>
  </w:style>
  <w:style w:type="paragraph" w:customStyle="1" w:styleId="affe">
    <w:name w:val="标准文件_二级条标题"/>
    <w:next w:val="afffff5"/>
    <w:qFormat/>
    <w:pPr>
      <w:widowControl w:val="0"/>
      <w:numPr>
        <w:ilvl w:val="3"/>
        <w:numId w:val="2"/>
      </w:numPr>
      <w:spacing w:beforeLines="50" w:before="50" w:afterLines="50" w:after="50"/>
      <w:jc w:val="both"/>
      <w:outlineLvl w:val="2"/>
    </w:pPr>
    <w:rPr>
      <w:rFonts w:ascii="黑体" w:eastAsia="黑体" w:hAnsi="Times New Roman"/>
      <w:sz w:val="21"/>
    </w:rPr>
  </w:style>
  <w:style w:type="character" w:customStyle="1" w:styleId="afffffd">
    <w:name w:val="标准文件_发布"/>
    <w:qFormat/>
    <w:rPr>
      <w:rFonts w:ascii="黑体" w:eastAsia="黑体"/>
      <w:spacing w:val="0"/>
      <w:w w:val="100"/>
      <w:position w:val="3"/>
      <w:sz w:val="28"/>
    </w:rPr>
  </w:style>
  <w:style w:type="paragraph" w:customStyle="1" w:styleId="ad">
    <w:name w:val="标准文件_方框数字列项"/>
    <w:basedOn w:val="afffff5"/>
    <w:qFormat/>
    <w:pPr>
      <w:numPr>
        <w:numId w:val="3"/>
      </w:numPr>
      <w:ind w:firstLineChars="0" w:firstLine="0"/>
    </w:pPr>
  </w:style>
  <w:style w:type="paragraph" w:customStyle="1" w:styleId="afffffe">
    <w:name w:val="标准文件_封面标准编号"/>
    <w:basedOn w:val="afff5"/>
    <w:next w:val="afffff8"/>
    <w:qFormat/>
    <w:pPr>
      <w:spacing w:line="310" w:lineRule="exact"/>
      <w:jc w:val="right"/>
    </w:pPr>
    <w:rPr>
      <w:rFonts w:ascii="黑体" w:eastAsia="黑体"/>
      <w:kern w:val="0"/>
      <w:sz w:val="28"/>
    </w:rPr>
  </w:style>
  <w:style w:type="paragraph" w:customStyle="1" w:styleId="affffff">
    <w:name w:val="标准文件_封面标准分类号"/>
    <w:basedOn w:val="afff5"/>
    <w:qFormat/>
    <w:rPr>
      <w:rFonts w:ascii="黑体" w:eastAsia="黑体"/>
      <w:b/>
      <w:kern w:val="0"/>
      <w:sz w:val="28"/>
    </w:rPr>
  </w:style>
  <w:style w:type="paragraph" w:customStyle="1" w:styleId="affffff0">
    <w:name w:val="标准文件_封面标准名称"/>
    <w:basedOn w:val="afff5"/>
    <w:qFormat/>
    <w:pPr>
      <w:spacing w:line="240" w:lineRule="auto"/>
      <w:jc w:val="center"/>
    </w:pPr>
    <w:rPr>
      <w:rFonts w:ascii="黑体" w:eastAsia="黑体"/>
      <w:kern w:val="0"/>
      <w:sz w:val="52"/>
    </w:rPr>
  </w:style>
  <w:style w:type="paragraph" w:customStyle="1" w:styleId="affffff1">
    <w:name w:val="标准文件_封面标准英文名称"/>
    <w:basedOn w:val="afff5"/>
    <w:qFormat/>
    <w:pPr>
      <w:spacing w:line="240" w:lineRule="auto"/>
      <w:jc w:val="center"/>
    </w:pPr>
    <w:rPr>
      <w:rFonts w:ascii="黑体" w:eastAsia="黑体"/>
      <w:b/>
      <w:sz w:val="28"/>
    </w:rPr>
  </w:style>
  <w:style w:type="paragraph" w:customStyle="1" w:styleId="affffff2">
    <w:name w:val="标准文件_封面发布日期"/>
    <w:basedOn w:val="afff5"/>
    <w:qFormat/>
    <w:pPr>
      <w:spacing w:line="310" w:lineRule="exact"/>
    </w:pPr>
    <w:rPr>
      <w:rFonts w:ascii="黑体" w:eastAsia="黑体"/>
      <w:kern w:val="0"/>
      <w:sz w:val="28"/>
    </w:rPr>
  </w:style>
  <w:style w:type="paragraph" w:customStyle="1" w:styleId="affffff3">
    <w:name w:val="标准文件_封面密级"/>
    <w:basedOn w:val="afff5"/>
    <w:qFormat/>
    <w:rPr>
      <w:rFonts w:eastAsia="黑体"/>
      <w:sz w:val="32"/>
    </w:rPr>
  </w:style>
  <w:style w:type="paragraph" w:customStyle="1" w:styleId="affffff4">
    <w:name w:val="标准文件_封面实施日期"/>
    <w:basedOn w:val="afff5"/>
    <w:qFormat/>
    <w:pPr>
      <w:spacing w:line="310" w:lineRule="exact"/>
      <w:jc w:val="right"/>
    </w:pPr>
    <w:rPr>
      <w:rFonts w:ascii="黑体" w:eastAsia="黑体"/>
      <w:sz w:val="28"/>
    </w:rPr>
  </w:style>
  <w:style w:type="paragraph" w:customStyle="1" w:styleId="affffff5">
    <w:name w:val="标准文件_封面抬头"/>
    <w:basedOn w:val="afffff5"/>
    <w:qFormat/>
    <w:pPr>
      <w:adjustRightInd w:val="0"/>
      <w:spacing w:line="800" w:lineRule="exact"/>
      <w:ind w:firstLineChars="0" w:firstLine="0"/>
      <w:jc w:val="distribute"/>
    </w:pPr>
    <w:rPr>
      <w:rFonts w:ascii="黑体" w:eastAsia="黑体"/>
      <w:b/>
      <w:sz w:val="64"/>
    </w:rPr>
  </w:style>
  <w:style w:type="paragraph" w:customStyle="1" w:styleId="aff3">
    <w:name w:val="标准文件_附录标识"/>
    <w:next w:val="afffff5"/>
    <w:qFormat/>
    <w:pPr>
      <w:numPr>
        <w:numId w:val="4"/>
      </w:numPr>
      <w:shd w:val="clear" w:color="FFFFFF" w:fill="FFFFFF"/>
      <w:tabs>
        <w:tab w:val="left" w:pos="6406"/>
      </w:tabs>
      <w:spacing w:before="560" w:afterLines="50" w:after="50"/>
      <w:jc w:val="center"/>
      <w:outlineLvl w:val="0"/>
    </w:pPr>
    <w:rPr>
      <w:rFonts w:ascii="黑体" w:eastAsia="黑体" w:hAnsi="Times New Roman"/>
      <w:sz w:val="21"/>
    </w:rPr>
  </w:style>
  <w:style w:type="paragraph" w:customStyle="1" w:styleId="aff">
    <w:name w:val="标准文件_附录表标题"/>
    <w:next w:val="afffff5"/>
    <w:qFormat/>
    <w:pPr>
      <w:numPr>
        <w:ilvl w:val="1"/>
        <w:numId w:val="5"/>
      </w:numPr>
      <w:adjustRightInd w:val="0"/>
      <w:snapToGrid w:val="0"/>
      <w:spacing w:beforeLines="50" w:before="50" w:afterLines="50" w:after="50"/>
      <w:jc w:val="center"/>
      <w:textAlignment w:val="baseline"/>
    </w:pPr>
    <w:rPr>
      <w:rFonts w:ascii="黑体" w:eastAsia="黑体" w:hAnsi="Times New Roman"/>
      <w:kern w:val="21"/>
      <w:sz w:val="21"/>
    </w:rPr>
  </w:style>
  <w:style w:type="paragraph" w:customStyle="1" w:styleId="aff4">
    <w:name w:val="标准文件_附录一级条标题"/>
    <w:next w:val="afffff5"/>
    <w:qFormat/>
    <w:pPr>
      <w:widowControl w:val="0"/>
      <w:numPr>
        <w:ilvl w:val="1"/>
        <w:numId w:val="4"/>
      </w:numPr>
      <w:spacing w:beforeLines="50" w:before="50" w:afterLines="50" w:after="50"/>
      <w:jc w:val="both"/>
      <w:outlineLvl w:val="2"/>
    </w:pPr>
    <w:rPr>
      <w:rFonts w:ascii="黑体" w:eastAsia="黑体" w:hAnsi="Times New Roman"/>
      <w:kern w:val="21"/>
      <w:sz w:val="21"/>
    </w:rPr>
  </w:style>
  <w:style w:type="paragraph" w:customStyle="1" w:styleId="aff5">
    <w:name w:val="标准文件_附录二级条标题"/>
    <w:basedOn w:val="aff4"/>
    <w:next w:val="afffff5"/>
    <w:qFormat/>
    <w:pPr>
      <w:widowControl/>
      <w:numPr>
        <w:ilvl w:val="2"/>
      </w:numPr>
      <w:wordWrap w:val="0"/>
      <w:overflowPunct w:val="0"/>
      <w:autoSpaceDE w:val="0"/>
      <w:autoSpaceDN w:val="0"/>
      <w:textAlignment w:val="baseline"/>
      <w:outlineLvl w:val="3"/>
    </w:pPr>
  </w:style>
  <w:style w:type="paragraph" w:customStyle="1" w:styleId="affffff6">
    <w:name w:val="标准文件_附录公式"/>
    <w:basedOn w:val="afffff4"/>
    <w:next w:val="afffff4"/>
    <w:qFormat/>
    <w:pPr>
      <w:tabs>
        <w:tab w:val="center" w:pos="4678"/>
        <w:tab w:val="right" w:leader="middleDot" w:pos="9356"/>
      </w:tabs>
      <w:spacing w:line="240" w:lineRule="auto"/>
      <w:ind w:right="-51" w:firstLineChars="0" w:firstLine="0"/>
    </w:pPr>
    <w:rPr>
      <w:rFonts w:ascii="宋体" w:hAnsi="宋体"/>
    </w:rPr>
  </w:style>
  <w:style w:type="paragraph" w:customStyle="1" w:styleId="aff6">
    <w:name w:val="标准文件_附录三级条标题"/>
    <w:next w:val="afffff5"/>
    <w:qFormat/>
    <w:pPr>
      <w:widowControl w:val="0"/>
      <w:numPr>
        <w:ilvl w:val="3"/>
        <w:numId w:val="4"/>
      </w:numPr>
      <w:spacing w:beforeLines="50" w:before="50" w:afterLines="50" w:after="50"/>
      <w:jc w:val="both"/>
      <w:outlineLvl w:val="4"/>
    </w:pPr>
    <w:rPr>
      <w:rFonts w:ascii="黑体" w:eastAsia="黑体" w:hAnsi="Times New Roman"/>
      <w:kern w:val="21"/>
      <w:sz w:val="21"/>
    </w:rPr>
  </w:style>
  <w:style w:type="paragraph" w:customStyle="1" w:styleId="aff7">
    <w:name w:val="标准文件_附录四级条标题"/>
    <w:next w:val="afffff5"/>
    <w:qFormat/>
    <w:pPr>
      <w:widowControl w:val="0"/>
      <w:numPr>
        <w:ilvl w:val="4"/>
        <w:numId w:val="4"/>
      </w:numPr>
      <w:spacing w:beforeLines="50" w:before="50" w:afterLines="50" w:after="50"/>
      <w:jc w:val="both"/>
      <w:outlineLvl w:val="5"/>
    </w:pPr>
    <w:rPr>
      <w:rFonts w:ascii="黑体" w:eastAsia="黑体" w:hAnsi="Times New Roman"/>
      <w:kern w:val="21"/>
      <w:sz w:val="21"/>
    </w:rPr>
  </w:style>
  <w:style w:type="paragraph" w:customStyle="1" w:styleId="af9">
    <w:name w:val="标准文件_附录图标题"/>
    <w:next w:val="afffff5"/>
    <w:qFormat/>
    <w:pPr>
      <w:numPr>
        <w:ilvl w:val="1"/>
        <w:numId w:val="6"/>
      </w:numPr>
      <w:adjustRightInd w:val="0"/>
      <w:snapToGrid w:val="0"/>
      <w:spacing w:beforeLines="50" w:before="50" w:afterLines="50" w:after="50"/>
      <w:jc w:val="center"/>
    </w:pPr>
    <w:rPr>
      <w:rFonts w:ascii="黑体" w:eastAsia="黑体" w:hAnsi="Times New Roman"/>
      <w:sz w:val="21"/>
    </w:rPr>
  </w:style>
  <w:style w:type="paragraph" w:customStyle="1" w:styleId="aff8">
    <w:name w:val="标准文件_附录五级条标题"/>
    <w:next w:val="afffff5"/>
    <w:qFormat/>
    <w:pPr>
      <w:widowControl w:val="0"/>
      <w:numPr>
        <w:ilvl w:val="5"/>
        <w:numId w:val="4"/>
      </w:numPr>
      <w:spacing w:beforeLines="50" w:before="50" w:afterLines="50" w:after="50"/>
      <w:jc w:val="both"/>
      <w:outlineLvl w:val="6"/>
    </w:pPr>
    <w:rPr>
      <w:rFonts w:ascii="黑体" w:eastAsia="黑体" w:hAnsi="Times New Roman"/>
      <w:kern w:val="21"/>
      <w:sz w:val="21"/>
    </w:rPr>
  </w:style>
  <w:style w:type="paragraph" w:customStyle="1" w:styleId="af0">
    <w:name w:val="标准文件_附录英文标识"/>
    <w:next w:val="afffa"/>
    <w:qFormat/>
    <w:pPr>
      <w:numPr>
        <w:numId w:val="7"/>
      </w:numPr>
      <w:tabs>
        <w:tab w:val="left" w:pos="6406"/>
      </w:tabs>
      <w:spacing w:before="220" w:after="320"/>
      <w:jc w:val="center"/>
      <w:outlineLvl w:val="0"/>
    </w:pPr>
    <w:rPr>
      <w:rFonts w:ascii="黑体" w:eastAsia="黑体" w:hAnsi="Times New Roman"/>
      <w:sz w:val="21"/>
    </w:rPr>
  </w:style>
  <w:style w:type="character" w:customStyle="1" w:styleId="afffb">
    <w:name w:val="正文文本 字符"/>
    <w:link w:val="afffa"/>
    <w:qFormat/>
    <w:rPr>
      <w:kern w:val="2"/>
      <w:sz w:val="21"/>
      <w:szCs w:val="21"/>
    </w:rPr>
  </w:style>
  <w:style w:type="paragraph" w:customStyle="1" w:styleId="affffff7">
    <w:name w:val="标准文件_附录章标题"/>
    <w:next w:val="afffff5"/>
    <w:qFormat/>
    <w:pPr>
      <w:wordWrap w:val="0"/>
      <w:overflowPunct w:val="0"/>
      <w:autoSpaceDE w:val="0"/>
      <w:spacing w:beforeLines="50" w:afterLines="50"/>
      <w:jc w:val="both"/>
      <w:textAlignment w:val="baseline"/>
      <w:outlineLvl w:val="1"/>
    </w:pPr>
    <w:rPr>
      <w:rFonts w:ascii="黑体" w:eastAsia="黑体" w:hAnsi="Times New Roman"/>
      <w:kern w:val="21"/>
      <w:sz w:val="21"/>
    </w:rPr>
  </w:style>
  <w:style w:type="paragraph" w:customStyle="1" w:styleId="affffff8">
    <w:name w:val="标准文件_公式后的破折号"/>
    <w:basedOn w:val="afffff5"/>
    <w:next w:val="afffff5"/>
    <w:qFormat/>
    <w:pPr>
      <w:ind w:leftChars="200" w:left="488" w:hangingChars="290" w:hanging="289"/>
    </w:pPr>
  </w:style>
  <w:style w:type="paragraph" w:customStyle="1" w:styleId="a6">
    <w:name w:val="标准文件_前言、引言标题"/>
    <w:next w:val="afff5"/>
    <w:qFormat/>
    <w:pPr>
      <w:numPr>
        <w:numId w:val="8"/>
      </w:numPr>
      <w:shd w:val="clear" w:color="FFFFFF" w:fill="FFFFFF"/>
      <w:spacing w:before="480" w:afterLines="150" w:after="150"/>
      <w:jc w:val="center"/>
      <w:outlineLvl w:val="0"/>
    </w:pPr>
    <w:rPr>
      <w:rFonts w:ascii="黑体" w:eastAsia="黑体" w:hAnsi="Times New Roman"/>
      <w:sz w:val="32"/>
    </w:rPr>
  </w:style>
  <w:style w:type="paragraph" w:customStyle="1" w:styleId="affffff9">
    <w:name w:val="标准文件_目次、标准名称标题"/>
    <w:basedOn w:val="a6"/>
    <w:next w:val="afffff5"/>
    <w:qFormat/>
    <w:pPr>
      <w:spacing w:line="460" w:lineRule="exact"/>
      <w:ind w:left="0" w:firstLine="0"/>
    </w:pPr>
  </w:style>
  <w:style w:type="paragraph" w:customStyle="1" w:styleId="affffffa">
    <w:name w:val="标准文件_目录标题"/>
    <w:basedOn w:val="afff5"/>
    <w:qFormat/>
    <w:pPr>
      <w:spacing w:before="480" w:afterLines="150" w:after="150" w:line="240" w:lineRule="auto"/>
      <w:jc w:val="center"/>
    </w:pPr>
    <w:rPr>
      <w:rFonts w:ascii="黑体" w:eastAsia="黑体"/>
      <w:sz w:val="32"/>
    </w:rPr>
  </w:style>
  <w:style w:type="paragraph" w:customStyle="1" w:styleId="af1">
    <w:name w:val="标准文件_破折号列项"/>
    <w:qFormat/>
    <w:pPr>
      <w:numPr>
        <w:numId w:val="9"/>
      </w:numPr>
      <w:adjustRightInd w:val="0"/>
      <w:snapToGrid w:val="0"/>
      <w:ind w:firstLineChars="200" w:firstLine="200"/>
    </w:pPr>
    <w:rPr>
      <w:rFonts w:ascii="Times New Roman" w:hAnsi="Times New Roman"/>
      <w:sz w:val="21"/>
    </w:rPr>
  </w:style>
  <w:style w:type="paragraph" w:customStyle="1" w:styleId="afc">
    <w:name w:val="标准文件_破折号列项（二级）"/>
    <w:basedOn w:val="af1"/>
    <w:qFormat/>
    <w:pPr>
      <w:numPr>
        <w:numId w:val="10"/>
      </w:numPr>
    </w:pPr>
  </w:style>
  <w:style w:type="paragraph" w:customStyle="1" w:styleId="afff">
    <w:name w:val="标准文件_三级条标题"/>
    <w:basedOn w:val="affe"/>
    <w:next w:val="afffff5"/>
    <w:qFormat/>
    <w:pPr>
      <w:widowControl/>
      <w:numPr>
        <w:ilvl w:val="4"/>
      </w:numPr>
      <w:outlineLvl w:val="3"/>
    </w:pPr>
  </w:style>
  <w:style w:type="character" w:customStyle="1" w:styleId="12">
    <w:name w:val="不明显参考1"/>
    <w:uiPriority w:val="31"/>
    <w:qFormat/>
    <w:rPr>
      <w:smallCaps/>
      <w:color w:val="C0504D"/>
      <w:u w:val="single"/>
    </w:rPr>
  </w:style>
  <w:style w:type="paragraph" w:customStyle="1" w:styleId="affffffb">
    <w:name w:val="标准文件_示例后续"/>
    <w:basedOn w:val="afff5"/>
    <w:qFormat/>
    <w:pPr>
      <w:adjustRightInd/>
      <w:spacing w:line="240" w:lineRule="auto"/>
      <w:ind w:firstLineChars="200" w:firstLine="200"/>
    </w:pPr>
    <w:rPr>
      <w:sz w:val="18"/>
      <w:szCs w:val="24"/>
    </w:rPr>
  </w:style>
  <w:style w:type="paragraph" w:customStyle="1" w:styleId="aff9">
    <w:name w:val="标准文件_数字编号列项"/>
    <w:qFormat/>
    <w:pPr>
      <w:numPr>
        <w:numId w:val="11"/>
      </w:numPr>
      <w:jc w:val="both"/>
    </w:pPr>
    <w:rPr>
      <w:rFonts w:ascii="宋体" w:hAnsi="宋体"/>
      <w:sz w:val="21"/>
    </w:rPr>
  </w:style>
  <w:style w:type="paragraph" w:customStyle="1" w:styleId="afff0">
    <w:name w:val="标准文件_四级条标题"/>
    <w:next w:val="afffff5"/>
    <w:qFormat/>
    <w:pPr>
      <w:widowControl w:val="0"/>
      <w:numPr>
        <w:ilvl w:val="5"/>
        <w:numId w:val="2"/>
      </w:numPr>
      <w:spacing w:beforeLines="50" w:before="50" w:afterLines="50" w:after="50"/>
      <w:jc w:val="both"/>
      <w:outlineLvl w:val="4"/>
    </w:pPr>
    <w:rPr>
      <w:rFonts w:ascii="黑体" w:eastAsia="黑体" w:hAnsi="Times New Roman"/>
      <w:sz w:val="21"/>
    </w:rPr>
  </w:style>
  <w:style w:type="character" w:customStyle="1" w:styleId="affff3">
    <w:name w:val="脚注文本 字符"/>
    <w:link w:val="affff2"/>
    <w:semiHidden/>
    <w:qFormat/>
    <w:rPr>
      <w:rFonts w:ascii="宋体"/>
      <w:kern w:val="2"/>
      <w:sz w:val="18"/>
      <w:szCs w:val="18"/>
    </w:rPr>
  </w:style>
  <w:style w:type="paragraph" w:customStyle="1" w:styleId="affffffc">
    <w:name w:val="标准文件_条文脚注"/>
    <w:basedOn w:val="affff2"/>
    <w:qFormat/>
    <w:pPr>
      <w:adjustRightInd w:val="0"/>
      <w:spacing w:line="240" w:lineRule="auto"/>
      <w:ind w:leftChars="0" w:left="0" w:firstLineChars="200" w:firstLine="200"/>
      <w:jc w:val="both"/>
    </w:pPr>
    <w:rPr>
      <w:rFonts w:hAnsi="宋体"/>
    </w:rPr>
  </w:style>
  <w:style w:type="paragraph" w:customStyle="1" w:styleId="af4">
    <w:name w:val="标准文件_图表脚注"/>
    <w:basedOn w:val="afff5"/>
    <w:next w:val="afffff5"/>
    <w:qFormat/>
    <w:pPr>
      <w:numPr>
        <w:numId w:val="12"/>
      </w:numPr>
      <w:spacing w:line="240" w:lineRule="auto"/>
      <w:jc w:val="left"/>
    </w:pPr>
    <w:rPr>
      <w:rFonts w:ascii="宋体" w:hAnsi="宋体"/>
      <w:sz w:val="18"/>
    </w:rPr>
  </w:style>
  <w:style w:type="character" w:customStyle="1" w:styleId="affffffd">
    <w:name w:val="标准文件_图表脚注内容"/>
    <w:qFormat/>
    <w:rPr>
      <w:rFonts w:ascii="宋体" w:eastAsia="宋体" w:hAnsi="宋体" w:cs="Times New Roman"/>
      <w:spacing w:val="0"/>
      <w:sz w:val="18"/>
      <w:vertAlign w:val="superscript"/>
    </w:rPr>
  </w:style>
  <w:style w:type="paragraph" w:customStyle="1" w:styleId="afff1">
    <w:name w:val="标准文件_五级条标题"/>
    <w:next w:val="afffff5"/>
    <w:qFormat/>
    <w:pPr>
      <w:widowControl w:val="0"/>
      <w:numPr>
        <w:ilvl w:val="6"/>
        <w:numId w:val="2"/>
      </w:numPr>
      <w:spacing w:beforeLines="50" w:before="50" w:afterLines="50" w:after="50"/>
      <w:jc w:val="both"/>
      <w:outlineLvl w:val="5"/>
    </w:pPr>
    <w:rPr>
      <w:rFonts w:ascii="黑体" w:eastAsia="黑体" w:hAnsi="Times New Roman"/>
      <w:sz w:val="21"/>
    </w:rPr>
  </w:style>
  <w:style w:type="paragraph" w:customStyle="1" w:styleId="affc">
    <w:name w:val="标准文件_章标题"/>
    <w:next w:val="afffff5"/>
    <w:qFormat/>
    <w:pPr>
      <w:numPr>
        <w:ilvl w:val="1"/>
        <w:numId w:val="2"/>
      </w:numPr>
      <w:spacing w:beforeLines="100" w:before="100" w:afterLines="100" w:after="100"/>
      <w:jc w:val="both"/>
      <w:outlineLvl w:val="0"/>
    </w:pPr>
    <w:rPr>
      <w:rFonts w:ascii="黑体" w:eastAsia="黑体" w:hAnsi="Times New Roman"/>
      <w:sz w:val="21"/>
    </w:rPr>
  </w:style>
  <w:style w:type="paragraph" w:customStyle="1" w:styleId="affd">
    <w:name w:val="标准文件_一级条标题"/>
    <w:basedOn w:val="affc"/>
    <w:next w:val="afffff5"/>
    <w:qFormat/>
    <w:pPr>
      <w:numPr>
        <w:ilvl w:val="2"/>
      </w:numPr>
      <w:spacing w:beforeLines="50" w:before="50" w:afterLines="50" w:after="50"/>
      <w:outlineLvl w:val="1"/>
    </w:pPr>
  </w:style>
  <w:style w:type="paragraph" w:customStyle="1" w:styleId="affffffe">
    <w:name w:val="标准文件_一致程度"/>
    <w:basedOn w:val="afff5"/>
    <w:qFormat/>
    <w:pPr>
      <w:spacing w:line="440" w:lineRule="exact"/>
      <w:jc w:val="center"/>
    </w:pPr>
    <w:rPr>
      <w:sz w:val="28"/>
    </w:rPr>
  </w:style>
  <w:style w:type="paragraph" w:customStyle="1" w:styleId="afffffff">
    <w:name w:val="标准文件_引言标题"/>
    <w:next w:val="afff5"/>
    <w:qFormat/>
    <w:pPr>
      <w:shd w:val="clear" w:color="FFFFFF" w:fill="FFFFFF"/>
      <w:spacing w:before="540" w:after="600"/>
      <w:jc w:val="center"/>
      <w:outlineLvl w:val="0"/>
    </w:pPr>
    <w:rPr>
      <w:rFonts w:ascii="黑体" w:eastAsia="黑体" w:hAnsi="Times New Roman"/>
      <w:sz w:val="32"/>
    </w:rPr>
  </w:style>
  <w:style w:type="paragraph" w:customStyle="1" w:styleId="afffffff0">
    <w:name w:val="标准文件_英文图表脚注"/>
    <w:basedOn w:val="afffff4"/>
    <w:qFormat/>
    <w:pPr>
      <w:widowControl/>
      <w:adjustRightInd/>
      <w:snapToGrid/>
      <w:spacing w:line="240" w:lineRule="auto"/>
      <w:ind w:left="79" w:hangingChars="80" w:hanging="79"/>
    </w:pPr>
    <w:rPr>
      <w:rFonts w:ascii="宋体" w:hAnsi="宋体"/>
    </w:rPr>
  </w:style>
  <w:style w:type="paragraph" w:customStyle="1" w:styleId="af6">
    <w:name w:val="标准文件_数字编号列项（二级）"/>
    <w:qFormat/>
    <w:pPr>
      <w:numPr>
        <w:ilvl w:val="1"/>
        <w:numId w:val="13"/>
      </w:numPr>
      <w:tabs>
        <w:tab w:val="left" w:pos="851"/>
      </w:tabs>
      <w:jc w:val="both"/>
    </w:pPr>
    <w:rPr>
      <w:rFonts w:ascii="宋体" w:hAnsi="Times New Roman"/>
      <w:sz w:val="21"/>
    </w:rPr>
  </w:style>
  <w:style w:type="paragraph" w:customStyle="1" w:styleId="af">
    <w:name w:val="标准文件_英文注："/>
    <w:basedOn w:val="afff5"/>
    <w:next w:val="afffff5"/>
    <w:qFormat/>
    <w:pPr>
      <w:numPr>
        <w:numId w:val="14"/>
      </w:numPr>
      <w:tabs>
        <w:tab w:val="left" w:pos="420"/>
      </w:tabs>
      <w:autoSpaceDE w:val="0"/>
      <w:autoSpaceDN w:val="0"/>
      <w:spacing w:line="240" w:lineRule="auto"/>
    </w:pPr>
    <w:rPr>
      <w:rFonts w:ascii="宋体" w:hAnsi="宋体"/>
      <w:kern w:val="0"/>
      <w:sz w:val="18"/>
      <w:szCs w:val="20"/>
    </w:rPr>
  </w:style>
  <w:style w:type="paragraph" w:customStyle="1" w:styleId="aff0">
    <w:name w:val="标准文件_英文注×："/>
    <w:basedOn w:val="afff5"/>
    <w:qFormat/>
    <w:pPr>
      <w:numPr>
        <w:numId w:val="15"/>
      </w:numPr>
      <w:tabs>
        <w:tab w:val="left" w:pos="210"/>
      </w:tabs>
      <w:autoSpaceDE w:val="0"/>
      <w:autoSpaceDN w:val="0"/>
      <w:spacing w:line="240" w:lineRule="auto"/>
    </w:pPr>
    <w:rPr>
      <w:rFonts w:ascii="宋体" w:hAnsi="宋体"/>
      <w:kern w:val="0"/>
      <w:szCs w:val="20"/>
    </w:rPr>
  </w:style>
  <w:style w:type="paragraph" w:customStyle="1" w:styleId="aff2">
    <w:name w:val="标准文件_正文表标题"/>
    <w:next w:val="afffff5"/>
    <w:qFormat/>
    <w:pPr>
      <w:numPr>
        <w:numId w:val="16"/>
      </w:numPr>
      <w:tabs>
        <w:tab w:val="left" w:pos="0"/>
      </w:tabs>
      <w:spacing w:beforeLines="50" w:before="50" w:afterLines="50" w:after="50"/>
      <w:jc w:val="center"/>
    </w:pPr>
    <w:rPr>
      <w:rFonts w:ascii="黑体" w:eastAsia="黑体" w:hAnsi="Times New Roman"/>
      <w:sz w:val="21"/>
    </w:rPr>
  </w:style>
  <w:style w:type="paragraph" w:customStyle="1" w:styleId="afffffff1">
    <w:name w:val="标准文件_正文公式"/>
    <w:basedOn w:val="afff5"/>
    <w:next w:val="afffff4"/>
    <w:qFormat/>
    <w:pPr>
      <w:tabs>
        <w:tab w:val="center" w:pos="4678"/>
        <w:tab w:val="right" w:leader="middleDot" w:pos="9356"/>
      </w:tabs>
      <w:spacing w:line="240" w:lineRule="auto"/>
    </w:pPr>
    <w:rPr>
      <w:rFonts w:ascii="宋体" w:hAnsi="宋体"/>
    </w:rPr>
  </w:style>
  <w:style w:type="paragraph" w:customStyle="1" w:styleId="afd">
    <w:name w:val="标准文件_正文图标题"/>
    <w:next w:val="afffff5"/>
    <w:qFormat/>
    <w:pPr>
      <w:numPr>
        <w:numId w:val="17"/>
      </w:numPr>
      <w:spacing w:beforeLines="50" w:before="50" w:afterLines="50" w:after="50"/>
      <w:jc w:val="center"/>
    </w:pPr>
    <w:rPr>
      <w:rFonts w:ascii="黑体" w:eastAsia="黑体" w:hAnsi="Times New Roman"/>
      <w:sz w:val="21"/>
    </w:rPr>
  </w:style>
  <w:style w:type="paragraph" w:customStyle="1" w:styleId="afff3">
    <w:name w:val="标准文件_正文英文表标题"/>
    <w:next w:val="afffff5"/>
    <w:qFormat/>
    <w:pPr>
      <w:numPr>
        <w:numId w:val="18"/>
      </w:numPr>
      <w:jc w:val="center"/>
    </w:pPr>
    <w:rPr>
      <w:rFonts w:ascii="黑体" w:eastAsia="黑体" w:hAnsi="Times New Roman"/>
      <w:sz w:val="21"/>
    </w:rPr>
  </w:style>
  <w:style w:type="paragraph" w:customStyle="1" w:styleId="afb">
    <w:name w:val="标准文件_正文英文图标题"/>
    <w:next w:val="afffff5"/>
    <w:qFormat/>
    <w:pPr>
      <w:numPr>
        <w:numId w:val="19"/>
      </w:numPr>
      <w:jc w:val="center"/>
    </w:pPr>
    <w:rPr>
      <w:rFonts w:ascii="黑体" w:eastAsia="黑体" w:hAnsi="Times New Roman"/>
      <w:sz w:val="21"/>
    </w:rPr>
  </w:style>
  <w:style w:type="paragraph" w:customStyle="1" w:styleId="af7">
    <w:name w:val="标准文件_编号列项（三级）"/>
    <w:qFormat/>
    <w:pPr>
      <w:numPr>
        <w:ilvl w:val="2"/>
        <w:numId w:val="13"/>
      </w:numPr>
      <w:tabs>
        <w:tab w:val="left" w:pos="851"/>
      </w:tabs>
    </w:pPr>
    <w:rPr>
      <w:rFonts w:ascii="宋体" w:hAnsi="Times New Roman"/>
      <w:sz w:val="21"/>
    </w:rPr>
  </w:style>
  <w:style w:type="paragraph" w:customStyle="1" w:styleId="a1">
    <w:name w:val="二级无标题条"/>
    <w:basedOn w:val="afff5"/>
    <w:qFormat/>
    <w:pPr>
      <w:numPr>
        <w:ilvl w:val="3"/>
        <w:numId w:val="20"/>
      </w:numPr>
      <w:adjustRightInd/>
      <w:spacing w:line="240" w:lineRule="auto"/>
    </w:pPr>
    <w:rPr>
      <w:rFonts w:ascii="宋体" w:hAnsi="宋体"/>
      <w:szCs w:val="24"/>
    </w:rPr>
  </w:style>
  <w:style w:type="paragraph" w:customStyle="1" w:styleId="afffffff2">
    <w:name w:val="发布部门"/>
    <w:next w:val="afffff5"/>
    <w:qFormat/>
    <w:pPr>
      <w:framePr w:w="7433" w:h="585" w:hRule="exact" w:hSpace="180" w:vSpace="180" w:wrap="around" w:hAnchor="margin" w:xAlign="center" w:y="14401" w:anchorLock="1"/>
      <w:jc w:val="center"/>
    </w:pPr>
    <w:rPr>
      <w:rFonts w:ascii="宋体" w:hAnsi="Times New Roman"/>
      <w:b/>
      <w:w w:val="135"/>
      <w:sz w:val="36"/>
    </w:rPr>
  </w:style>
  <w:style w:type="paragraph" w:customStyle="1" w:styleId="afffffff3">
    <w:name w:val="发布日期"/>
    <w:qFormat/>
    <w:pPr>
      <w:framePr w:w="4000" w:h="473" w:hRule="exact" w:hSpace="180" w:vSpace="180" w:wrap="around" w:hAnchor="margin" w:y="13511" w:anchorLock="1"/>
    </w:pPr>
    <w:rPr>
      <w:rFonts w:ascii="Times New Roman" w:eastAsia="黑体" w:hAnsi="Times New Roman"/>
      <w:sz w:val="28"/>
    </w:rPr>
  </w:style>
  <w:style w:type="paragraph" w:customStyle="1" w:styleId="afffffff4">
    <w:name w:val="封面标准代替信息"/>
    <w:basedOn w:val="afff5"/>
    <w:qFormat/>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5">
    <w:name w:val="封面标准名称"/>
    <w:qFormat/>
    <w:pPr>
      <w:framePr w:w="9638" w:h="6917" w:hRule="exact" w:wrap="around" w:hAnchor="margin" w:xAlign="center" w:y="5955" w:anchorLock="1"/>
      <w:widowControl w:val="0"/>
      <w:spacing w:line="680" w:lineRule="exact"/>
      <w:jc w:val="center"/>
      <w:textAlignment w:val="center"/>
    </w:pPr>
    <w:rPr>
      <w:rFonts w:ascii="黑体" w:eastAsia="黑体" w:hAnsi="Times New Roman"/>
      <w:sz w:val="52"/>
    </w:rPr>
  </w:style>
  <w:style w:type="paragraph" w:customStyle="1" w:styleId="afffffff6">
    <w:name w:val="封面标准文稿编辑信息"/>
    <w:qFormat/>
    <w:pPr>
      <w:spacing w:before="180" w:line="180" w:lineRule="exact"/>
      <w:jc w:val="center"/>
    </w:pPr>
    <w:rPr>
      <w:rFonts w:ascii="宋体" w:hAnsi="Times New Roman"/>
      <w:sz w:val="21"/>
    </w:rPr>
  </w:style>
  <w:style w:type="paragraph" w:customStyle="1" w:styleId="afffffff7">
    <w:name w:val="封面标准文稿类别"/>
    <w:qFormat/>
    <w:pPr>
      <w:spacing w:before="440" w:line="400" w:lineRule="exact"/>
      <w:jc w:val="center"/>
    </w:pPr>
    <w:rPr>
      <w:rFonts w:ascii="宋体" w:hAnsi="Times New Roman"/>
      <w:sz w:val="24"/>
    </w:rPr>
  </w:style>
  <w:style w:type="paragraph" w:customStyle="1" w:styleId="afffffff8">
    <w:name w:val="封面标准英文名称"/>
    <w:qFormat/>
    <w:pPr>
      <w:widowControl w:val="0"/>
      <w:spacing w:line="360" w:lineRule="exact"/>
      <w:jc w:val="center"/>
    </w:pPr>
    <w:rPr>
      <w:rFonts w:ascii="Times New Roman" w:hAnsi="Times New Roman"/>
      <w:sz w:val="28"/>
    </w:rPr>
  </w:style>
  <w:style w:type="paragraph" w:customStyle="1" w:styleId="afffffff9">
    <w:name w:val="封面一致性程度标识"/>
    <w:qFormat/>
    <w:pPr>
      <w:spacing w:before="440" w:line="440" w:lineRule="exact"/>
      <w:jc w:val="center"/>
    </w:pPr>
    <w:rPr>
      <w:rFonts w:ascii="Times New Roman" w:hAnsi="Times New Roman"/>
      <w:sz w:val="28"/>
    </w:rPr>
  </w:style>
  <w:style w:type="paragraph" w:customStyle="1" w:styleId="afffffffa">
    <w:name w:val="封面正文"/>
    <w:qFormat/>
    <w:pPr>
      <w:jc w:val="both"/>
    </w:pPr>
    <w:rPr>
      <w:rFonts w:ascii="Times New Roman" w:hAnsi="Times New Roman"/>
    </w:rPr>
  </w:style>
  <w:style w:type="paragraph" w:customStyle="1" w:styleId="afffffffb">
    <w:name w:val="附录二级无标题条"/>
    <w:basedOn w:val="afff5"/>
    <w:next w:val="afffff5"/>
    <w:qFormat/>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c">
    <w:name w:val="附录三级无标题条"/>
    <w:basedOn w:val="afffffffb"/>
    <w:next w:val="afffff5"/>
    <w:qFormat/>
    <w:pPr>
      <w:outlineLvl w:val="4"/>
    </w:pPr>
  </w:style>
  <w:style w:type="paragraph" w:customStyle="1" w:styleId="afffffffd">
    <w:name w:val="附录四级无标题条"/>
    <w:basedOn w:val="afffffffc"/>
    <w:next w:val="afffff5"/>
    <w:qFormat/>
    <w:pPr>
      <w:outlineLvl w:val="5"/>
    </w:pPr>
  </w:style>
  <w:style w:type="paragraph" w:customStyle="1" w:styleId="afffffffe">
    <w:name w:val="附录图"/>
    <w:next w:val="afffff5"/>
    <w:qFormat/>
    <w:pPr>
      <w:wordWrap w:val="0"/>
      <w:overflowPunct w:val="0"/>
      <w:autoSpaceDE w:val="0"/>
      <w:spacing w:beforeLines="50" w:before="50" w:afterLines="50" w:after="50"/>
      <w:jc w:val="center"/>
      <w:textAlignment w:val="baseline"/>
      <w:outlineLvl w:val="1"/>
    </w:pPr>
    <w:rPr>
      <w:rFonts w:ascii="黑体" w:eastAsia="黑体" w:hAnsi="Times New Roman"/>
      <w:kern w:val="21"/>
      <w:sz w:val="21"/>
    </w:rPr>
  </w:style>
  <w:style w:type="paragraph" w:customStyle="1" w:styleId="af2">
    <w:name w:val="标准文件_一级项"/>
    <w:qFormat/>
    <w:pPr>
      <w:numPr>
        <w:numId w:val="21"/>
      </w:numPr>
    </w:pPr>
    <w:rPr>
      <w:rFonts w:ascii="宋体" w:hAnsi="Times New Roman"/>
      <w:sz w:val="21"/>
    </w:rPr>
  </w:style>
  <w:style w:type="paragraph" w:customStyle="1" w:styleId="affffffff">
    <w:name w:val="附录五级无标题条"/>
    <w:basedOn w:val="afffffffd"/>
    <w:next w:val="afffff5"/>
    <w:qFormat/>
    <w:pPr>
      <w:outlineLvl w:val="6"/>
    </w:pPr>
  </w:style>
  <w:style w:type="paragraph" w:customStyle="1" w:styleId="affffffff0">
    <w:name w:val="附录性质"/>
    <w:basedOn w:val="afff5"/>
    <w:qFormat/>
    <w:pPr>
      <w:widowControl/>
      <w:adjustRightInd/>
      <w:jc w:val="center"/>
    </w:pPr>
    <w:rPr>
      <w:rFonts w:ascii="黑体" w:eastAsia="黑体"/>
    </w:rPr>
  </w:style>
  <w:style w:type="paragraph" w:customStyle="1" w:styleId="affffffff1">
    <w:name w:val="附录一级无标题条"/>
    <w:basedOn w:val="affffff7"/>
    <w:next w:val="afffff5"/>
    <w:qFormat/>
    <w:pPr>
      <w:autoSpaceDN w:val="0"/>
      <w:outlineLvl w:val="2"/>
    </w:pPr>
    <w:rPr>
      <w:rFonts w:ascii="宋体" w:eastAsia="宋体" w:hAnsi="宋体"/>
    </w:rPr>
  </w:style>
  <w:style w:type="character" w:customStyle="1" w:styleId="affffffff2">
    <w:name w:val="个人答复风格"/>
    <w:qFormat/>
    <w:rPr>
      <w:rFonts w:ascii="Arial" w:eastAsia="宋体" w:hAnsi="Arial" w:cs="Arial"/>
      <w:color w:val="auto"/>
      <w:spacing w:val="0"/>
      <w:sz w:val="20"/>
    </w:rPr>
  </w:style>
  <w:style w:type="character" w:customStyle="1" w:styleId="affffffff3">
    <w:name w:val="个人撰写风格"/>
    <w:qFormat/>
    <w:rPr>
      <w:rFonts w:ascii="Arial" w:eastAsia="宋体" w:hAnsi="Arial" w:cs="Arial"/>
      <w:color w:val="auto"/>
      <w:spacing w:val="0"/>
      <w:sz w:val="20"/>
    </w:rPr>
  </w:style>
  <w:style w:type="paragraph" w:customStyle="1" w:styleId="affffffff4">
    <w:name w:val="脚注后续"/>
    <w:qFormat/>
    <w:pPr>
      <w:ind w:leftChars="350" w:left="350"/>
      <w:jc w:val="both"/>
    </w:pPr>
    <w:rPr>
      <w:rFonts w:ascii="宋体" w:hAnsi="Times New Roman"/>
      <w:sz w:val="18"/>
    </w:rPr>
  </w:style>
  <w:style w:type="paragraph" w:customStyle="1" w:styleId="afff4">
    <w:name w:val="列项——"/>
    <w:qFormat/>
    <w:pPr>
      <w:widowControl w:val="0"/>
      <w:numPr>
        <w:numId w:val="22"/>
      </w:numPr>
      <w:jc w:val="both"/>
    </w:pPr>
    <w:rPr>
      <w:rFonts w:ascii="宋体" w:hAnsi="宋体"/>
      <w:sz w:val="21"/>
    </w:rPr>
  </w:style>
  <w:style w:type="paragraph" w:customStyle="1" w:styleId="affffffff5">
    <w:name w:val="列项·"/>
    <w:basedOn w:val="afffff5"/>
    <w:qFormat/>
    <w:pPr>
      <w:tabs>
        <w:tab w:val="left" w:pos="840"/>
      </w:tabs>
    </w:pPr>
  </w:style>
  <w:style w:type="paragraph" w:customStyle="1" w:styleId="affffffff6">
    <w:name w:val="目次、索引正文"/>
    <w:qFormat/>
    <w:pPr>
      <w:spacing w:line="320" w:lineRule="exact"/>
      <w:jc w:val="both"/>
    </w:pPr>
    <w:rPr>
      <w:rFonts w:ascii="宋体" w:hAnsi="Times New Roman"/>
      <w:sz w:val="21"/>
    </w:rPr>
  </w:style>
  <w:style w:type="paragraph" w:customStyle="1" w:styleId="210">
    <w:name w:val="目录 21"/>
    <w:basedOn w:val="afff5"/>
    <w:next w:val="afff5"/>
    <w:autoRedefine/>
    <w:semiHidden/>
    <w:qFormat/>
    <w:pPr>
      <w:adjustRightInd/>
      <w:spacing w:line="240" w:lineRule="auto"/>
      <w:jc w:val="left"/>
    </w:pPr>
    <w:rPr>
      <w:bCs/>
      <w:iCs/>
    </w:rPr>
  </w:style>
  <w:style w:type="paragraph" w:customStyle="1" w:styleId="310">
    <w:name w:val="目录 31"/>
    <w:basedOn w:val="afff5"/>
    <w:next w:val="afff5"/>
    <w:autoRedefine/>
    <w:semiHidden/>
    <w:qFormat/>
    <w:pPr>
      <w:spacing w:line="240" w:lineRule="auto"/>
    </w:pPr>
    <w:rPr>
      <w:rFonts w:ascii="宋体" w:hAnsi="宋体"/>
      <w:iCs/>
    </w:rPr>
  </w:style>
  <w:style w:type="paragraph" w:customStyle="1" w:styleId="410">
    <w:name w:val="目录 41"/>
    <w:basedOn w:val="afff5"/>
    <w:next w:val="afff5"/>
    <w:autoRedefine/>
    <w:semiHidden/>
    <w:qFormat/>
    <w:pPr>
      <w:adjustRightInd/>
      <w:spacing w:line="240" w:lineRule="auto"/>
      <w:jc w:val="left"/>
    </w:pPr>
  </w:style>
  <w:style w:type="paragraph" w:customStyle="1" w:styleId="510">
    <w:name w:val="目录 51"/>
    <w:basedOn w:val="afff5"/>
    <w:next w:val="afff5"/>
    <w:autoRedefine/>
    <w:semiHidden/>
    <w:qFormat/>
    <w:pPr>
      <w:spacing w:line="240" w:lineRule="auto"/>
    </w:pPr>
    <w:rPr>
      <w:rFonts w:ascii="宋体" w:hAnsi="宋体"/>
    </w:rPr>
  </w:style>
  <w:style w:type="paragraph" w:customStyle="1" w:styleId="610">
    <w:name w:val="目录 61"/>
    <w:basedOn w:val="afff5"/>
    <w:next w:val="afff5"/>
    <w:autoRedefine/>
    <w:semiHidden/>
    <w:qFormat/>
    <w:pPr>
      <w:adjustRightInd/>
      <w:spacing w:line="240" w:lineRule="auto"/>
      <w:jc w:val="left"/>
    </w:pPr>
  </w:style>
  <w:style w:type="paragraph" w:customStyle="1" w:styleId="710">
    <w:name w:val="目录 71"/>
    <w:basedOn w:val="610"/>
    <w:autoRedefine/>
    <w:semiHidden/>
    <w:qFormat/>
    <w:pPr>
      <w:ind w:left="1260"/>
    </w:pPr>
  </w:style>
  <w:style w:type="paragraph" w:customStyle="1" w:styleId="81">
    <w:name w:val="目录 81"/>
    <w:basedOn w:val="710"/>
    <w:autoRedefine/>
    <w:semiHidden/>
    <w:qFormat/>
    <w:pPr>
      <w:ind w:left="1470"/>
    </w:pPr>
  </w:style>
  <w:style w:type="paragraph" w:customStyle="1" w:styleId="91">
    <w:name w:val="目录 91"/>
    <w:basedOn w:val="81"/>
    <w:autoRedefine/>
    <w:semiHidden/>
    <w:qFormat/>
    <w:pPr>
      <w:ind w:left="1680"/>
    </w:pPr>
  </w:style>
  <w:style w:type="paragraph" w:customStyle="1" w:styleId="affffffff7">
    <w:name w:val="其他标准称谓"/>
    <w:qFormat/>
    <w:pPr>
      <w:spacing w:line="0" w:lineRule="atLeast"/>
      <w:jc w:val="distribute"/>
    </w:pPr>
    <w:rPr>
      <w:rFonts w:ascii="黑体" w:eastAsia="黑体" w:hAnsi="宋体"/>
      <w:sz w:val="52"/>
    </w:rPr>
  </w:style>
  <w:style w:type="paragraph" w:customStyle="1" w:styleId="affffffff8">
    <w:name w:val="其他发布部门"/>
    <w:basedOn w:val="afffffff2"/>
    <w:qFormat/>
    <w:pPr>
      <w:framePr w:wrap="around"/>
      <w:spacing w:line="0" w:lineRule="atLeast"/>
    </w:pPr>
    <w:rPr>
      <w:rFonts w:ascii="黑体" w:eastAsia="黑体"/>
      <w:b w:val="0"/>
    </w:rPr>
  </w:style>
  <w:style w:type="paragraph" w:customStyle="1" w:styleId="affb">
    <w:name w:val="前言标题"/>
    <w:next w:val="afff5"/>
    <w:qFormat/>
    <w:pPr>
      <w:numPr>
        <w:numId w:val="2"/>
      </w:numPr>
      <w:shd w:val="clear" w:color="FFFFFF" w:fill="FFFFFF"/>
      <w:spacing w:before="540" w:after="600"/>
      <w:jc w:val="center"/>
      <w:outlineLvl w:val="0"/>
    </w:pPr>
    <w:rPr>
      <w:rFonts w:ascii="黑体" w:eastAsia="黑体" w:hAnsi="Times New Roman"/>
      <w:sz w:val="32"/>
    </w:rPr>
  </w:style>
  <w:style w:type="paragraph" w:customStyle="1" w:styleId="a2">
    <w:name w:val="三级无标题条"/>
    <w:basedOn w:val="afff5"/>
    <w:qFormat/>
    <w:pPr>
      <w:numPr>
        <w:ilvl w:val="4"/>
        <w:numId w:val="20"/>
      </w:numPr>
      <w:adjustRightInd/>
      <w:spacing w:line="240" w:lineRule="auto"/>
    </w:pPr>
    <w:rPr>
      <w:rFonts w:ascii="宋体" w:hAnsi="宋体"/>
      <w:szCs w:val="24"/>
    </w:rPr>
  </w:style>
  <w:style w:type="paragraph" w:customStyle="1" w:styleId="affffffff9">
    <w:name w:val="实施日期"/>
    <w:basedOn w:val="afffffff3"/>
    <w:qFormat/>
    <w:pPr>
      <w:framePr w:hSpace="0" w:wrap="around" w:xAlign="right"/>
      <w:jc w:val="right"/>
    </w:pPr>
  </w:style>
  <w:style w:type="paragraph" w:customStyle="1" w:styleId="a3">
    <w:name w:val="四级无标题条"/>
    <w:basedOn w:val="afff5"/>
    <w:qFormat/>
    <w:pPr>
      <w:numPr>
        <w:ilvl w:val="5"/>
        <w:numId w:val="20"/>
      </w:numPr>
      <w:adjustRightInd/>
      <w:spacing w:line="240" w:lineRule="auto"/>
    </w:pPr>
    <w:rPr>
      <w:rFonts w:ascii="宋体" w:hAnsi="宋体"/>
      <w:szCs w:val="24"/>
    </w:rPr>
  </w:style>
  <w:style w:type="paragraph" w:customStyle="1" w:styleId="affffffffa">
    <w:name w:val="文献分类号"/>
    <w:qFormat/>
    <w:pPr>
      <w:framePr w:hSpace="180" w:vSpace="180" w:wrap="around" w:hAnchor="margin" w:y="1" w:anchorLock="1"/>
      <w:widowControl w:val="0"/>
      <w:textAlignment w:val="center"/>
    </w:pPr>
    <w:rPr>
      <w:rFonts w:ascii="Times New Roman" w:eastAsia="黑体" w:hAnsi="Times New Roman"/>
      <w:sz w:val="21"/>
    </w:rPr>
  </w:style>
  <w:style w:type="paragraph" w:customStyle="1" w:styleId="affffffffb">
    <w:name w:val="无标题条"/>
    <w:next w:val="afffff5"/>
    <w:qFormat/>
    <w:pPr>
      <w:jc w:val="both"/>
    </w:pPr>
    <w:rPr>
      <w:rFonts w:ascii="宋体" w:hAnsi="宋体"/>
      <w:sz w:val="21"/>
    </w:rPr>
  </w:style>
  <w:style w:type="paragraph" w:customStyle="1" w:styleId="a4">
    <w:name w:val="五级无标题条"/>
    <w:basedOn w:val="afff5"/>
    <w:qFormat/>
    <w:pPr>
      <w:numPr>
        <w:ilvl w:val="6"/>
        <w:numId w:val="20"/>
      </w:numPr>
      <w:adjustRightInd/>
    </w:pPr>
    <w:rPr>
      <w:szCs w:val="24"/>
    </w:rPr>
  </w:style>
  <w:style w:type="paragraph" w:customStyle="1" w:styleId="a0">
    <w:name w:val="一级无标题条"/>
    <w:basedOn w:val="afff5"/>
    <w:qFormat/>
    <w:pPr>
      <w:numPr>
        <w:ilvl w:val="2"/>
        <w:numId w:val="20"/>
      </w:numPr>
      <w:adjustRightInd/>
      <w:spacing w:before="10" w:after="10" w:line="240" w:lineRule="auto"/>
    </w:pPr>
    <w:rPr>
      <w:rFonts w:ascii="宋体" w:hAnsi="宋体"/>
      <w:szCs w:val="24"/>
    </w:rPr>
  </w:style>
  <w:style w:type="paragraph" w:customStyle="1" w:styleId="affffffffc">
    <w:name w:val="注:后续"/>
    <w:qFormat/>
    <w:pPr>
      <w:spacing w:line="300" w:lineRule="exact"/>
      <w:ind w:leftChars="400" w:left="600" w:hangingChars="200" w:hanging="200"/>
      <w:jc w:val="both"/>
    </w:pPr>
    <w:rPr>
      <w:rFonts w:ascii="宋体" w:hAnsi="Times New Roman"/>
      <w:sz w:val="18"/>
    </w:rPr>
  </w:style>
  <w:style w:type="paragraph" w:customStyle="1" w:styleId="affffffffd">
    <w:name w:val="注×:后续"/>
    <w:basedOn w:val="affffffffc"/>
    <w:qFormat/>
    <w:pPr>
      <w:ind w:leftChars="0" w:left="1406" w:firstLineChars="0" w:hanging="499"/>
    </w:pPr>
  </w:style>
  <w:style w:type="paragraph" w:customStyle="1" w:styleId="affffffffe">
    <w:name w:val="标准文件_一级无标题"/>
    <w:basedOn w:val="affd"/>
    <w:qFormat/>
    <w:pPr>
      <w:spacing w:beforeLines="0" w:before="0" w:afterLines="0" w:after="0"/>
      <w:outlineLvl w:val="9"/>
    </w:pPr>
    <w:rPr>
      <w:rFonts w:ascii="宋体" w:eastAsia="宋体"/>
    </w:rPr>
  </w:style>
  <w:style w:type="paragraph" w:customStyle="1" w:styleId="afffffffff">
    <w:name w:val="标准文件_五级无标题"/>
    <w:basedOn w:val="afff1"/>
    <w:qFormat/>
    <w:pPr>
      <w:spacing w:beforeLines="0" w:before="0" w:afterLines="0" w:after="0"/>
      <w:outlineLvl w:val="9"/>
    </w:pPr>
    <w:rPr>
      <w:rFonts w:ascii="宋体" w:eastAsia="宋体"/>
    </w:rPr>
  </w:style>
  <w:style w:type="paragraph" w:customStyle="1" w:styleId="afffffffff0">
    <w:name w:val="标准文件_三级无标题"/>
    <w:basedOn w:val="afff"/>
    <w:qFormat/>
    <w:pPr>
      <w:spacing w:beforeLines="0" w:before="0" w:afterLines="0" w:after="0"/>
      <w:outlineLvl w:val="9"/>
    </w:pPr>
    <w:rPr>
      <w:rFonts w:ascii="宋体" w:eastAsia="宋体"/>
    </w:rPr>
  </w:style>
  <w:style w:type="paragraph" w:customStyle="1" w:styleId="afffffffff1">
    <w:name w:val="标准文件_二级无标题"/>
    <w:basedOn w:val="affe"/>
    <w:qFormat/>
    <w:pPr>
      <w:spacing w:beforeLines="0" w:before="0" w:afterLines="0" w:after="0"/>
      <w:outlineLvl w:val="9"/>
    </w:pPr>
    <w:rPr>
      <w:rFonts w:ascii="宋体" w:eastAsia="宋体"/>
    </w:rPr>
  </w:style>
  <w:style w:type="paragraph" w:customStyle="1" w:styleId="afffffffff2">
    <w:name w:val="标准_四级无标题"/>
    <w:basedOn w:val="afff0"/>
    <w:next w:val="afffff5"/>
    <w:qFormat/>
    <w:rPr>
      <w:rFonts w:eastAsia="宋体"/>
    </w:rPr>
  </w:style>
  <w:style w:type="paragraph" w:customStyle="1" w:styleId="afffffffff3">
    <w:name w:val="标准文件_四级无标题"/>
    <w:basedOn w:val="afff0"/>
    <w:qFormat/>
    <w:pPr>
      <w:spacing w:beforeLines="0" w:before="0" w:afterLines="0" w:after="0"/>
      <w:outlineLvl w:val="9"/>
    </w:pPr>
    <w:rPr>
      <w:rFonts w:ascii="宋体" w:eastAsia="宋体" w:hAnsi="黑体"/>
      <w:szCs w:val="52"/>
    </w:rPr>
  </w:style>
  <w:style w:type="paragraph" w:customStyle="1" w:styleId="aff1">
    <w:name w:val="标准文件_大写罗马数字编号列项"/>
    <w:basedOn w:val="afffff5"/>
    <w:qFormat/>
    <w:pPr>
      <w:numPr>
        <w:numId w:val="23"/>
      </w:numPr>
      <w:ind w:firstLineChars="0" w:firstLine="0"/>
    </w:pPr>
    <w:rPr>
      <w:rFonts w:ascii="Times New Roman" w:cs="Arial"/>
      <w:szCs w:val="28"/>
    </w:rPr>
  </w:style>
  <w:style w:type="paragraph" w:customStyle="1" w:styleId="ae">
    <w:name w:val="标准文件_小写罗马数字编号列项"/>
    <w:basedOn w:val="afffff5"/>
    <w:qFormat/>
    <w:pPr>
      <w:numPr>
        <w:numId w:val="24"/>
      </w:numPr>
      <w:ind w:firstLineChars="0" w:firstLine="0"/>
    </w:pPr>
    <w:rPr>
      <w:rFonts w:cs="Arial"/>
      <w:szCs w:val="28"/>
    </w:rPr>
  </w:style>
  <w:style w:type="paragraph" w:customStyle="1" w:styleId="afffffffff4">
    <w:name w:val="标准文件_附录标题"/>
    <w:basedOn w:val="aff3"/>
    <w:qFormat/>
    <w:pPr>
      <w:numPr>
        <w:numId w:val="0"/>
      </w:numPr>
      <w:spacing w:after="280"/>
      <w:outlineLvl w:val="9"/>
    </w:pPr>
  </w:style>
  <w:style w:type="paragraph" w:customStyle="1" w:styleId="afffffffff5">
    <w:name w:val="标准文件_二级项"/>
    <w:qFormat/>
    <w:rPr>
      <w:rFonts w:ascii="宋体" w:hAnsi="Times New Roman"/>
      <w:sz w:val="21"/>
    </w:rPr>
  </w:style>
  <w:style w:type="paragraph" w:customStyle="1" w:styleId="af3">
    <w:name w:val="标准文件_三级项"/>
    <w:basedOn w:val="afff5"/>
    <w:qFormat/>
    <w:pPr>
      <w:numPr>
        <w:ilvl w:val="2"/>
        <w:numId w:val="21"/>
      </w:numPr>
      <w:spacing w:line="-300" w:lineRule="auto"/>
    </w:pPr>
    <w:rPr>
      <w:rFonts w:ascii="Times New Roman" w:hAnsi="Times New Roman"/>
    </w:rPr>
  </w:style>
  <w:style w:type="paragraph" w:customStyle="1" w:styleId="affa">
    <w:name w:val="图表脚注说明"/>
    <w:basedOn w:val="afff5"/>
    <w:next w:val="afffff5"/>
    <w:qFormat/>
    <w:pPr>
      <w:numPr>
        <w:numId w:val="25"/>
      </w:numPr>
      <w:adjustRightInd/>
      <w:spacing w:line="240" w:lineRule="auto"/>
    </w:pPr>
    <w:rPr>
      <w:rFonts w:ascii="宋体" w:hAnsi="Times New Roman"/>
      <w:sz w:val="18"/>
      <w:szCs w:val="18"/>
    </w:rPr>
  </w:style>
  <w:style w:type="paragraph" w:customStyle="1" w:styleId="af5">
    <w:name w:val="标准文件_字母编号列项（一级）"/>
    <w:qFormat/>
    <w:pPr>
      <w:numPr>
        <w:numId w:val="13"/>
      </w:numPr>
      <w:jc w:val="both"/>
    </w:pPr>
    <w:rPr>
      <w:rFonts w:ascii="宋体" w:hAnsi="Times New Roman"/>
      <w:sz w:val="21"/>
    </w:rPr>
  </w:style>
  <w:style w:type="paragraph" w:customStyle="1" w:styleId="afffffffff6">
    <w:name w:val="标准文件_索引字母"/>
    <w:next w:val="afffff5"/>
    <w:qFormat/>
    <w:pPr>
      <w:jc w:val="center"/>
    </w:pPr>
    <w:rPr>
      <w:rFonts w:ascii="宋体" w:eastAsia="Times New Roman" w:hAnsi="宋体"/>
      <w:b/>
      <w:kern w:val="2"/>
      <w:sz w:val="21"/>
    </w:rPr>
  </w:style>
  <w:style w:type="paragraph" w:customStyle="1" w:styleId="afffffffff7">
    <w:name w:val="标准文件_附录前"/>
    <w:next w:val="afffff5"/>
    <w:qFormat/>
    <w:pPr>
      <w:spacing w:line="20" w:lineRule="atLeast"/>
      <w:ind w:firstLine="200"/>
    </w:pPr>
    <w:rPr>
      <w:rFonts w:ascii="宋体" w:hAnsi="宋体"/>
      <w:kern w:val="2"/>
      <w:sz w:val="10"/>
    </w:rPr>
  </w:style>
  <w:style w:type="paragraph" w:customStyle="1" w:styleId="afffffffff8">
    <w:name w:val="标准文件_正文标准名称"/>
    <w:qFormat/>
    <w:pPr>
      <w:spacing w:before="560" w:after="640" w:line="400" w:lineRule="exact"/>
      <w:jc w:val="center"/>
    </w:pPr>
    <w:rPr>
      <w:rFonts w:ascii="黑体" w:eastAsia="黑体" w:hAnsi="黑体"/>
      <w:kern w:val="2"/>
      <w:sz w:val="32"/>
      <w:szCs w:val="32"/>
    </w:rPr>
  </w:style>
  <w:style w:type="paragraph" w:customStyle="1" w:styleId="afffffffff9">
    <w:name w:val="标准文件_表格"/>
    <w:basedOn w:val="afffff5"/>
    <w:qFormat/>
    <w:pPr>
      <w:ind w:firstLineChars="0" w:firstLine="0"/>
      <w:jc w:val="center"/>
    </w:pPr>
    <w:rPr>
      <w:sz w:val="18"/>
    </w:rPr>
  </w:style>
  <w:style w:type="paragraph" w:customStyle="1" w:styleId="afff2">
    <w:name w:val="标准文件_注："/>
    <w:next w:val="afffff5"/>
    <w:qFormat/>
    <w:pPr>
      <w:widowControl w:val="0"/>
      <w:numPr>
        <w:numId w:val="26"/>
      </w:numPr>
      <w:autoSpaceDE w:val="0"/>
      <w:autoSpaceDN w:val="0"/>
      <w:jc w:val="both"/>
    </w:pPr>
    <w:rPr>
      <w:rFonts w:ascii="宋体" w:hAnsi="Times New Roman"/>
      <w:sz w:val="18"/>
      <w:szCs w:val="18"/>
    </w:rPr>
  </w:style>
  <w:style w:type="paragraph" w:customStyle="1" w:styleId="a5">
    <w:name w:val="标准文件_注×："/>
    <w:qFormat/>
    <w:pPr>
      <w:widowControl w:val="0"/>
      <w:numPr>
        <w:numId w:val="27"/>
      </w:numPr>
      <w:autoSpaceDE w:val="0"/>
      <w:autoSpaceDN w:val="0"/>
      <w:jc w:val="both"/>
    </w:pPr>
    <w:rPr>
      <w:rFonts w:ascii="宋体" w:hAnsi="Times New Roman"/>
      <w:sz w:val="18"/>
      <w:szCs w:val="18"/>
    </w:rPr>
  </w:style>
  <w:style w:type="paragraph" w:customStyle="1" w:styleId="ac">
    <w:name w:val="标准文件_示例："/>
    <w:next w:val="afffffffffa"/>
    <w:qFormat/>
    <w:pPr>
      <w:widowControl w:val="0"/>
      <w:numPr>
        <w:numId w:val="28"/>
      </w:numPr>
      <w:jc w:val="both"/>
    </w:pPr>
    <w:rPr>
      <w:rFonts w:ascii="宋体" w:hAnsi="Times New Roman"/>
      <w:sz w:val="18"/>
      <w:szCs w:val="18"/>
    </w:rPr>
  </w:style>
  <w:style w:type="paragraph" w:customStyle="1" w:styleId="afffffffffa">
    <w:name w:val="标准文件_示例内容"/>
    <w:basedOn w:val="afffff5"/>
    <w:qFormat/>
    <w:pPr>
      <w:ind w:firstLine="420"/>
    </w:pPr>
    <w:rPr>
      <w:sz w:val="18"/>
    </w:rPr>
  </w:style>
  <w:style w:type="paragraph" w:customStyle="1" w:styleId="afa">
    <w:name w:val="标准文件_示例×："/>
    <w:basedOn w:val="afff5"/>
    <w:next w:val="afffffffffa"/>
    <w:qFormat/>
    <w:pPr>
      <w:widowControl/>
      <w:numPr>
        <w:numId w:val="29"/>
      </w:numPr>
      <w:adjustRightInd/>
      <w:spacing w:line="240" w:lineRule="auto"/>
    </w:pPr>
    <w:rPr>
      <w:rFonts w:ascii="宋体" w:hAnsi="Times New Roman"/>
      <w:kern w:val="0"/>
      <w:sz w:val="18"/>
      <w:szCs w:val="18"/>
    </w:rPr>
  </w:style>
  <w:style w:type="character" w:customStyle="1" w:styleId="Char">
    <w:name w:val="标准文件_段 Char"/>
    <w:link w:val="afffff5"/>
    <w:qFormat/>
    <w:rPr>
      <w:rFonts w:ascii="宋体" w:hAnsi="Times New Roman"/>
      <w:sz w:val="21"/>
    </w:rPr>
  </w:style>
  <w:style w:type="paragraph" w:customStyle="1" w:styleId="afffffffffb">
    <w:name w:val="标准文件_表格续"/>
    <w:basedOn w:val="afffff5"/>
    <w:next w:val="afffff5"/>
    <w:qFormat/>
    <w:pPr>
      <w:jc w:val="center"/>
    </w:pPr>
    <w:rPr>
      <w:rFonts w:ascii="黑体" w:eastAsia="黑体" w:hAnsi="黑体"/>
    </w:rPr>
  </w:style>
  <w:style w:type="character" w:styleId="afffffffffc">
    <w:name w:val="Placeholder Text"/>
    <w:basedOn w:val="afff6"/>
    <w:uiPriority w:val="99"/>
    <w:semiHidden/>
    <w:qFormat/>
    <w:rPr>
      <w:color w:val="808080"/>
    </w:rPr>
  </w:style>
  <w:style w:type="paragraph" w:customStyle="1" w:styleId="2">
    <w:name w:val="标准文件_二级项2"/>
    <w:basedOn w:val="afffff5"/>
    <w:qFormat/>
    <w:pPr>
      <w:numPr>
        <w:ilvl w:val="1"/>
        <w:numId w:val="21"/>
      </w:numPr>
      <w:ind w:firstLineChars="0" w:firstLine="0"/>
    </w:pPr>
  </w:style>
  <w:style w:type="paragraph" w:customStyle="1" w:styleId="21">
    <w:name w:val="标准文件_三级项2"/>
    <w:basedOn w:val="afffff5"/>
    <w:qFormat/>
    <w:pPr>
      <w:numPr>
        <w:numId w:val="30"/>
      </w:numPr>
      <w:spacing w:line="300" w:lineRule="exact"/>
      <w:ind w:firstLineChars="0"/>
    </w:pPr>
    <w:rPr>
      <w:rFonts w:ascii="Times New Roman"/>
    </w:rPr>
  </w:style>
  <w:style w:type="paragraph" w:customStyle="1" w:styleId="20">
    <w:name w:val="标准文件_一级项2"/>
    <w:basedOn w:val="afffff5"/>
    <w:qFormat/>
    <w:pPr>
      <w:numPr>
        <w:numId w:val="31"/>
      </w:numPr>
      <w:spacing w:line="300" w:lineRule="exact"/>
      <w:ind w:firstLineChars="0"/>
    </w:pPr>
    <w:rPr>
      <w:rFonts w:ascii="Times New Roman"/>
    </w:rPr>
  </w:style>
  <w:style w:type="paragraph" w:customStyle="1" w:styleId="afffffffffd">
    <w:name w:val="标准文件_提示"/>
    <w:basedOn w:val="afffff5"/>
    <w:next w:val="afffff5"/>
    <w:qFormat/>
    <w:pPr>
      <w:ind w:firstLine="420"/>
    </w:pPr>
    <w:rPr>
      <w:rFonts w:ascii="黑体" w:eastAsia="黑体"/>
    </w:rPr>
  </w:style>
  <w:style w:type="character" w:customStyle="1" w:styleId="afffffffffe">
    <w:name w:val="标准文件_来源"/>
    <w:basedOn w:val="afff6"/>
    <w:uiPriority w:val="1"/>
    <w:qFormat/>
    <w:rPr>
      <w:rFonts w:eastAsia="宋体"/>
      <w:sz w:val="21"/>
    </w:rPr>
  </w:style>
  <w:style w:type="paragraph" w:customStyle="1" w:styleId="affffffffff">
    <w:name w:val="标准文件_图表说明"/>
    <w:qFormat/>
    <w:pPr>
      <w:spacing w:line="276" w:lineRule="auto"/>
      <w:ind w:firstLine="420"/>
    </w:pPr>
    <w:rPr>
      <w:rFonts w:ascii="宋体" w:hAnsi="宋体"/>
      <w:kern w:val="2"/>
      <w:sz w:val="18"/>
    </w:rPr>
  </w:style>
  <w:style w:type="paragraph" w:customStyle="1" w:styleId="affffffffff0">
    <w:name w:val="其他发布日期"/>
    <w:basedOn w:val="afffffff3"/>
    <w:qFormat/>
    <w:pPr>
      <w:framePr w:w="3997" w:h="471" w:hRule="exact" w:hSpace="0" w:vSpace="181" w:wrap="around" w:vAnchor="page" w:hAnchor="page" w:x="1419" w:y="14097"/>
    </w:pPr>
  </w:style>
  <w:style w:type="paragraph" w:customStyle="1" w:styleId="affffffffff1">
    <w:name w:val="其他实施日期"/>
    <w:basedOn w:val="affffffff9"/>
    <w:qFormat/>
    <w:pPr>
      <w:framePr w:w="3997" w:h="471" w:hRule="exact" w:vSpace="181" w:wrap="around" w:vAnchor="page" w:hAnchor="page" w:x="7089" w:y="14097"/>
    </w:pPr>
  </w:style>
  <w:style w:type="paragraph" w:customStyle="1" w:styleId="affffffffff2">
    <w:name w:val="标准文件_文件编号"/>
    <w:basedOn w:val="afffff5"/>
    <w:qFormat/>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3">
    <w:name w:val="标准文件_替换文件编号"/>
    <w:basedOn w:val="affffffffff2"/>
    <w:qFormat/>
    <w:pPr>
      <w:framePr w:wrap="auto"/>
      <w:spacing w:before="57"/>
    </w:pPr>
    <w:rPr>
      <w:sz w:val="21"/>
    </w:rPr>
  </w:style>
  <w:style w:type="paragraph" w:customStyle="1" w:styleId="affffffffff4">
    <w:name w:val="标准文件_文件名称"/>
    <w:basedOn w:val="afffff5"/>
    <w:next w:val="afffff5"/>
    <w:qFormat/>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customStyle="1" w:styleId="af8">
    <w:name w:val="标准文件_附录图标号"/>
    <w:basedOn w:val="afffff5"/>
    <w:next w:val="afffff5"/>
    <w:qFormat/>
    <w:pPr>
      <w:numPr>
        <w:numId w:val="6"/>
      </w:numPr>
      <w:spacing w:line="14" w:lineRule="exact"/>
      <w:ind w:firstLineChars="0" w:firstLine="0"/>
      <w:jc w:val="center"/>
    </w:pPr>
    <w:rPr>
      <w:rFonts w:ascii="黑体" w:eastAsia="黑体" w:hAnsi="黑体"/>
      <w:vanish/>
      <w:sz w:val="2"/>
      <w:szCs w:val="21"/>
    </w:rPr>
  </w:style>
  <w:style w:type="paragraph" w:customStyle="1" w:styleId="afe">
    <w:name w:val="标准文件_附录表标号"/>
    <w:basedOn w:val="afffff5"/>
    <w:next w:val="afffff5"/>
    <w:qFormat/>
    <w:pPr>
      <w:numPr>
        <w:numId w:val="5"/>
      </w:numPr>
      <w:spacing w:line="14" w:lineRule="exact"/>
      <w:ind w:firstLineChars="0" w:firstLine="0"/>
      <w:jc w:val="center"/>
    </w:pPr>
    <w:rPr>
      <w:rFonts w:eastAsia="黑体"/>
      <w:vanish/>
      <w:sz w:val="2"/>
    </w:rPr>
  </w:style>
  <w:style w:type="paragraph" w:customStyle="1" w:styleId="a7">
    <w:name w:val="标准文件_引言一级条标题"/>
    <w:basedOn w:val="afffff5"/>
    <w:next w:val="afffff5"/>
    <w:qFormat/>
    <w:pPr>
      <w:numPr>
        <w:ilvl w:val="1"/>
        <w:numId w:val="8"/>
      </w:numPr>
      <w:spacing w:beforeLines="50" w:before="50" w:afterLines="50" w:after="50"/>
      <w:ind w:firstLineChars="0"/>
    </w:pPr>
    <w:rPr>
      <w:rFonts w:ascii="黑体" w:eastAsia="黑体"/>
    </w:rPr>
  </w:style>
  <w:style w:type="paragraph" w:customStyle="1" w:styleId="a8">
    <w:name w:val="标准文件_引言二级条标题"/>
    <w:basedOn w:val="afffff5"/>
    <w:next w:val="afffff5"/>
    <w:qFormat/>
    <w:pPr>
      <w:numPr>
        <w:ilvl w:val="2"/>
        <w:numId w:val="8"/>
      </w:numPr>
      <w:spacing w:beforeLines="50" w:before="50" w:afterLines="50" w:after="50"/>
      <w:ind w:firstLineChars="0"/>
    </w:pPr>
    <w:rPr>
      <w:rFonts w:ascii="黑体" w:eastAsia="黑体"/>
    </w:rPr>
  </w:style>
  <w:style w:type="paragraph" w:customStyle="1" w:styleId="a9">
    <w:name w:val="标准文件_引言三级条标题"/>
    <w:basedOn w:val="afffff5"/>
    <w:next w:val="afffff5"/>
    <w:qFormat/>
    <w:pPr>
      <w:numPr>
        <w:ilvl w:val="3"/>
        <w:numId w:val="8"/>
      </w:numPr>
      <w:spacing w:beforeLines="50" w:before="50" w:afterLines="50" w:after="50"/>
      <w:ind w:firstLineChars="0"/>
    </w:pPr>
    <w:rPr>
      <w:rFonts w:ascii="黑体" w:eastAsia="黑体"/>
    </w:rPr>
  </w:style>
  <w:style w:type="paragraph" w:customStyle="1" w:styleId="aa">
    <w:name w:val="标准文件_引言四级条标题"/>
    <w:basedOn w:val="afffff5"/>
    <w:next w:val="afffff5"/>
    <w:qFormat/>
    <w:pPr>
      <w:numPr>
        <w:ilvl w:val="4"/>
        <w:numId w:val="8"/>
      </w:numPr>
      <w:spacing w:beforeLines="50" w:before="50" w:afterLines="50" w:after="50"/>
      <w:ind w:firstLineChars="0"/>
    </w:pPr>
    <w:rPr>
      <w:rFonts w:ascii="黑体" w:eastAsia="黑体"/>
    </w:rPr>
  </w:style>
  <w:style w:type="paragraph" w:customStyle="1" w:styleId="ab">
    <w:name w:val="标准文件_引言五级条标题"/>
    <w:basedOn w:val="afffff5"/>
    <w:next w:val="afffff5"/>
    <w:qFormat/>
    <w:pPr>
      <w:numPr>
        <w:ilvl w:val="5"/>
        <w:numId w:val="8"/>
      </w:numPr>
      <w:spacing w:beforeLines="50" w:before="50" w:afterLines="50" w:after="50"/>
      <w:ind w:firstLineChars="0"/>
    </w:pPr>
    <w:rPr>
      <w:rFonts w:ascii="黑体" w:eastAsia="黑体"/>
    </w:rPr>
  </w:style>
  <w:style w:type="paragraph" w:customStyle="1" w:styleId="affffffffff5">
    <w:name w:val="标准文件_注后"/>
    <w:basedOn w:val="afffff5"/>
    <w:qFormat/>
    <w:pPr>
      <w:ind w:left="811" w:firstLineChars="0" w:firstLine="0"/>
    </w:pPr>
    <w:rPr>
      <w:sz w:val="18"/>
    </w:rPr>
  </w:style>
  <w:style w:type="paragraph" w:customStyle="1" w:styleId="X">
    <w:name w:val="标准文件_注X后"/>
    <w:basedOn w:val="afffff5"/>
    <w:qFormat/>
    <w:pPr>
      <w:ind w:left="811" w:firstLineChars="0" w:firstLine="0"/>
    </w:pPr>
    <w:rPr>
      <w:sz w:val="18"/>
    </w:rPr>
  </w:style>
  <w:style w:type="paragraph" w:customStyle="1" w:styleId="affffffffff6">
    <w:name w:val="标准文件_示例后"/>
    <w:basedOn w:val="afffff5"/>
    <w:qFormat/>
    <w:pPr>
      <w:ind w:left="964" w:firstLineChars="0" w:firstLine="0"/>
    </w:pPr>
    <w:rPr>
      <w:sz w:val="18"/>
    </w:rPr>
  </w:style>
  <w:style w:type="paragraph" w:customStyle="1" w:styleId="X0">
    <w:name w:val="标准文件_示例X后"/>
    <w:basedOn w:val="afffff5"/>
    <w:link w:val="X1"/>
    <w:qFormat/>
    <w:pPr>
      <w:ind w:left="1049" w:firstLineChars="0" w:firstLine="0"/>
    </w:pPr>
    <w:rPr>
      <w:sz w:val="18"/>
    </w:rPr>
  </w:style>
  <w:style w:type="character" w:customStyle="1" w:styleId="X1">
    <w:name w:val="标准文件_示例X后 字符"/>
    <w:basedOn w:val="Char"/>
    <w:link w:val="X0"/>
    <w:qFormat/>
    <w:rPr>
      <w:rFonts w:ascii="宋体" w:hAnsi="Times New Roman"/>
      <w:sz w:val="18"/>
    </w:rPr>
  </w:style>
  <w:style w:type="paragraph" w:customStyle="1" w:styleId="affffffffff7">
    <w:name w:val="标准文件_索引项"/>
    <w:basedOn w:val="afffff5"/>
    <w:next w:val="afffff5"/>
    <w:qFormat/>
    <w:pPr>
      <w:tabs>
        <w:tab w:val="right" w:leader="dot" w:pos="9356"/>
      </w:tabs>
      <w:ind w:left="210" w:firstLineChars="0" w:hanging="210"/>
      <w:jc w:val="left"/>
    </w:pPr>
  </w:style>
  <w:style w:type="paragraph" w:customStyle="1" w:styleId="affffffffff8">
    <w:name w:val="标准文件_附录一级无标题"/>
    <w:basedOn w:val="aff4"/>
    <w:qFormat/>
    <w:pPr>
      <w:spacing w:beforeLines="0" w:before="0" w:afterLines="0" w:after="0" w:line="276" w:lineRule="auto"/>
      <w:outlineLvl w:val="9"/>
    </w:pPr>
    <w:rPr>
      <w:rFonts w:ascii="宋体" w:eastAsia="宋体"/>
    </w:rPr>
  </w:style>
  <w:style w:type="paragraph" w:customStyle="1" w:styleId="affffffffff9">
    <w:name w:val="标准文件_附录二级无标题"/>
    <w:basedOn w:val="aff5"/>
    <w:qFormat/>
    <w:pPr>
      <w:spacing w:beforeLines="0" w:before="0" w:afterLines="0" w:after="0" w:line="276" w:lineRule="auto"/>
      <w:outlineLvl w:val="9"/>
    </w:pPr>
    <w:rPr>
      <w:rFonts w:ascii="宋体" w:eastAsia="宋体"/>
    </w:rPr>
  </w:style>
  <w:style w:type="paragraph" w:customStyle="1" w:styleId="affffffffffa">
    <w:name w:val="标准文件_附录三级无标题"/>
    <w:basedOn w:val="aff6"/>
    <w:qFormat/>
    <w:pPr>
      <w:spacing w:beforeLines="0" w:before="0" w:afterLines="0" w:after="0" w:line="276" w:lineRule="auto"/>
      <w:outlineLvl w:val="9"/>
    </w:pPr>
    <w:rPr>
      <w:rFonts w:ascii="宋体" w:eastAsia="宋体"/>
    </w:rPr>
  </w:style>
  <w:style w:type="paragraph" w:customStyle="1" w:styleId="affffffffffb">
    <w:name w:val="标准文件_附录四级无标题"/>
    <w:basedOn w:val="aff7"/>
    <w:qFormat/>
    <w:pPr>
      <w:spacing w:beforeLines="0" w:before="0" w:afterLines="0" w:after="0" w:line="276" w:lineRule="auto"/>
      <w:outlineLvl w:val="9"/>
    </w:pPr>
    <w:rPr>
      <w:rFonts w:ascii="宋体" w:eastAsia="宋体"/>
    </w:rPr>
  </w:style>
  <w:style w:type="paragraph" w:customStyle="1" w:styleId="affffffffffc">
    <w:name w:val="标准文件_附录五级无标题"/>
    <w:basedOn w:val="aff8"/>
    <w:qFormat/>
    <w:pPr>
      <w:spacing w:beforeLines="0" w:before="0" w:afterLines="0" w:after="0" w:line="276" w:lineRule="auto"/>
      <w:outlineLvl w:val="9"/>
    </w:pPr>
    <w:rPr>
      <w:rFonts w:ascii="宋体" w:eastAsia="宋体"/>
    </w:rPr>
  </w:style>
  <w:style w:type="paragraph" w:customStyle="1" w:styleId="affffffffffd">
    <w:name w:val="标准文件_引言一级无标题"/>
    <w:basedOn w:val="a7"/>
    <w:next w:val="afffff5"/>
    <w:qFormat/>
    <w:pPr>
      <w:spacing w:beforeLines="0" w:before="0" w:afterLines="0" w:after="0" w:line="276" w:lineRule="auto"/>
    </w:pPr>
    <w:rPr>
      <w:rFonts w:ascii="宋体" w:eastAsia="宋体"/>
    </w:rPr>
  </w:style>
  <w:style w:type="paragraph" w:customStyle="1" w:styleId="affffffffffe">
    <w:name w:val="标准文件_引言二级无标题"/>
    <w:basedOn w:val="a8"/>
    <w:next w:val="afffff5"/>
    <w:qFormat/>
    <w:pPr>
      <w:spacing w:beforeLines="0" w:before="0" w:afterLines="0" w:after="0" w:line="276" w:lineRule="auto"/>
    </w:pPr>
    <w:rPr>
      <w:rFonts w:ascii="宋体" w:eastAsia="宋体"/>
    </w:rPr>
  </w:style>
  <w:style w:type="paragraph" w:customStyle="1" w:styleId="afffffffffff">
    <w:name w:val="标准文件_引言三级无标题"/>
    <w:basedOn w:val="a9"/>
    <w:qFormat/>
    <w:pPr>
      <w:spacing w:beforeLines="0" w:before="0" w:afterLines="0" w:after="0" w:line="276" w:lineRule="auto"/>
    </w:pPr>
    <w:rPr>
      <w:rFonts w:ascii="宋体" w:eastAsia="宋体"/>
    </w:rPr>
  </w:style>
  <w:style w:type="paragraph" w:customStyle="1" w:styleId="afffffffffff0">
    <w:name w:val="标准文件_引言四级无标题"/>
    <w:basedOn w:val="aa"/>
    <w:next w:val="afffff5"/>
    <w:qFormat/>
    <w:pPr>
      <w:spacing w:beforeLines="0" w:before="0" w:afterLines="0" w:after="0" w:line="276" w:lineRule="auto"/>
    </w:pPr>
    <w:rPr>
      <w:rFonts w:ascii="宋体" w:eastAsia="宋体"/>
    </w:rPr>
  </w:style>
  <w:style w:type="paragraph" w:customStyle="1" w:styleId="afffffffffff1">
    <w:name w:val="标准文件_引言五级无标题"/>
    <w:basedOn w:val="ab"/>
    <w:next w:val="afffff5"/>
    <w:qFormat/>
    <w:pPr>
      <w:spacing w:beforeLines="0" w:before="0" w:afterLines="0" w:after="0" w:line="276" w:lineRule="auto"/>
    </w:pPr>
    <w:rPr>
      <w:rFonts w:ascii="宋体" w:eastAsia="宋体"/>
    </w:rPr>
  </w:style>
  <w:style w:type="paragraph" w:customStyle="1" w:styleId="afffffffffff2">
    <w:name w:val="标准文件_索引标题"/>
    <w:basedOn w:val="afffffc"/>
    <w:next w:val="afffff5"/>
    <w:qFormat/>
    <w:rPr>
      <w:rFonts w:hAnsi="黑体"/>
    </w:rPr>
  </w:style>
  <w:style w:type="paragraph" w:customStyle="1" w:styleId="afffffffffff3">
    <w:name w:val="标准文件_脚注内容"/>
    <w:basedOn w:val="afffff5"/>
    <w:qFormat/>
    <w:pPr>
      <w:ind w:leftChars="200" w:left="400" w:hangingChars="200" w:hanging="200"/>
    </w:pPr>
    <w:rPr>
      <w:sz w:val="15"/>
    </w:rPr>
  </w:style>
  <w:style w:type="paragraph" w:customStyle="1" w:styleId="afffffffffff4">
    <w:name w:val="标准文件_术语条一"/>
    <w:basedOn w:val="affffffffe"/>
    <w:next w:val="afffff5"/>
    <w:qFormat/>
  </w:style>
  <w:style w:type="paragraph" w:customStyle="1" w:styleId="afffffffffff5">
    <w:name w:val="标准文件_术语条二"/>
    <w:basedOn w:val="afffffffff1"/>
    <w:next w:val="afffff5"/>
    <w:qFormat/>
  </w:style>
  <w:style w:type="paragraph" w:customStyle="1" w:styleId="afffffffffff6">
    <w:name w:val="标准文件_术语条三"/>
    <w:basedOn w:val="afffffffff0"/>
    <w:next w:val="afffff5"/>
    <w:qFormat/>
  </w:style>
  <w:style w:type="paragraph" w:customStyle="1" w:styleId="afffffffffff7">
    <w:name w:val="标准文件_术语条四"/>
    <w:basedOn w:val="afffffffff3"/>
    <w:next w:val="afffff5"/>
    <w:qFormat/>
  </w:style>
  <w:style w:type="paragraph" w:customStyle="1" w:styleId="afffffffffff8">
    <w:name w:val="标准文件_术语条五"/>
    <w:basedOn w:val="afffffffff"/>
    <w:next w:val="afffff5"/>
    <w:qFormat/>
  </w:style>
  <w:style w:type="paragraph" w:customStyle="1" w:styleId="Default">
    <w:name w:val="Default"/>
    <w:qFormat/>
    <w:pPr>
      <w:widowControl w:val="0"/>
      <w:autoSpaceDE w:val="0"/>
      <w:autoSpaceDN w:val="0"/>
      <w:adjustRightInd w:val="0"/>
    </w:pPr>
    <w:rPr>
      <w:rFonts w:ascii="宋体" w:cs="宋体"/>
      <w:color w:val="000000"/>
      <w:sz w:val="24"/>
      <w:szCs w:val="24"/>
    </w:rPr>
  </w:style>
  <w:style w:type="character" w:customStyle="1" w:styleId="afffffffffff9">
    <w:name w:val="发布"/>
    <w:basedOn w:val="afff6"/>
    <w:qFormat/>
    <w:rPr>
      <w:rFonts w:ascii="黑体" w:eastAsia="黑体"/>
      <w:spacing w:val="85"/>
      <w:w w:val="100"/>
      <w:position w:val="3"/>
      <w:sz w:val="28"/>
      <w:szCs w:val="28"/>
    </w:rPr>
  </w:style>
  <w:style w:type="paragraph" w:customStyle="1" w:styleId="ds-markdown-paragraph">
    <w:name w:val="ds-markdown-paragraph"/>
    <w:basedOn w:val="afff5"/>
    <w:qFormat/>
    <w:pPr>
      <w:widowControl/>
      <w:adjustRightInd/>
      <w:spacing w:before="100" w:beforeAutospacing="1" w:after="100" w:afterAutospacing="1" w:line="240" w:lineRule="auto"/>
      <w:jc w:val="left"/>
    </w:pPr>
    <w:rPr>
      <w:rFonts w:ascii="宋体" w:hAnsi="宋体" w:cs="宋体"/>
      <w:kern w:val="0"/>
      <w:sz w:val="24"/>
      <w:szCs w:val="24"/>
    </w:rPr>
  </w:style>
  <w:style w:type="paragraph" w:customStyle="1" w:styleId="afffffffffffa">
    <w:name w:val="文档正文"/>
    <w:basedOn w:val="afff5"/>
    <w:qFormat/>
    <w:pPr>
      <w:spacing w:line="300" w:lineRule="auto"/>
      <w:ind w:firstLineChars="200" w:firstLine="567"/>
      <w:textAlignment w:val="baseline"/>
    </w:pPr>
    <w:rPr>
      <w:rFonts w:ascii="长城仿宋" w:hAnsi="Times New Roman"/>
      <w:kern w:val="0"/>
      <w:sz w:val="28"/>
      <w:szCs w:val="28"/>
    </w:rPr>
  </w:style>
  <w:style w:type="paragraph" w:customStyle="1" w:styleId="afffffffffffb">
    <w:name w:val="段"/>
    <w:basedOn w:val="afff5"/>
    <w:qFormat/>
    <w:pPr>
      <w:widowControl/>
      <w:autoSpaceDE w:val="0"/>
      <w:autoSpaceDN w:val="0"/>
      <w:adjustRightInd/>
      <w:spacing w:line="240" w:lineRule="auto"/>
      <w:ind w:firstLineChars="200" w:firstLine="420"/>
    </w:pPr>
    <w:rPr>
      <w:rFonts w:ascii="宋体" w:hAnsi="Times New Roman"/>
      <w:kern w:val="0"/>
    </w:rPr>
  </w:style>
  <w:style w:type="paragraph" w:styleId="afffffffffffc">
    <w:name w:val="List Paragraph"/>
    <w:basedOn w:val="afff5"/>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6311736">
      <w:bodyDiv w:val="1"/>
      <w:marLeft w:val="0"/>
      <w:marRight w:val="0"/>
      <w:marTop w:val="0"/>
      <w:marBottom w:val="0"/>
      <w:divBdr>
        <w:top w:val="none" w:sz="0" w:space="0" w:color="auto"/>
        <w:left w:val="none" w:sz="0" w:space="0" w:color="auto"/>
        <w:bottom w:val="none" w:sz="0" w:space="0" w:color="auto"/>
        <w:right w:val="none" w:sz="0" w:space="0" w:color="auto"/>
      </w:divBdr>
    </w:div>
    <w:div w:id="700206836">
      <w:bodyDiv w:val="1"/>
      <w:marLeft w:val="0"/>
      <w:marRight w:val="0"/>
      <w:marTop w:val="0"/>
      <w:marBottom w:val="0"/>
      <w:divBdr>
        <w:top w:val="none" w:sz="0" w:space="0" w:color="auto"/>
        <w:left w:val="none" w:sz="0" w:space="0" w:color="auto"/>
        <w:bottom w:val="none" w:sz="0" w:space="0" w:color="auto"/>
        <w:right w:val="none" w:sz="0" w:space="0" w:color="auto"/>
      </w:divBdr>
      <w:divsChild>
        <w:div w:id="919217164">
          <w:marLeft w:val="0"/>
          <w:marRight w:val="0"/>
          <w:marTop w:val="0"/>
          <w:marBottom w:val="0"/>
          <w:divBdr>
            <w:top w:val="none" w:sz="0" w:space="0" w:color="auto"/>
            <w:left w:val="none" w:sz="0" w:space="0" w:color="auto"/>
            <w:bottom w:val="none" w:sz="0" w:space="0" w:color="auto"/>
            <w:right w:val="none" w:sz="0" w:space="0" w:color="auto"/>
          </w:divBdr>
        </w:div>
      </w:divsChild>
    </w:div>
    <w:div w:id="766389285">
      <w:bodyDiv w:val="1"/>
      <w:marLeft w:val="0"/>
      <w:marRight w:val="0"/>
      <w:marTop w:val="0"/>
      <w:marBottom w:val="0"/>
      <w:divBdr>
        <w:top w:val="none" w:sz="0" w:space="0" w:color="auto"/>
        <w:left w:val="none" w:sz="0" w:space="0" w:color="auto"/>
        <w:bottom w:val="none" w:sz="0" w:space="0" w:color="auto"/>
        <w:right w:val="none" w:sz="0" w:space="0" w:color="auto"/>
      </w:divBdr>
    </w:div>
    <w:div w:id="821703781">
      <w:bodyDiv w:val="1"/>
      <w:marLeft w:val="0"/>
      <w:marRight w:val="0"/>
      <w:marTop w:val="0"/>
      <w:marBottom w:val="0"/>
      <w:divBdr>
        <w:top w:val="none" w:sz="0" w:space="0" w:color="auto"/>
        <w:left w:val="none" w:sz="0" w:space="0" w:color="auto"/>
        <w:bottom w:val="none" w:sz="0" w:space="0" w:color="auto"/>
        <w:right w:val="none" w:sz="0" w:space="0" w:color="auto"/>
      </w:divBdr>
      <w:divsChild>
        <w:div w:id="1367102958">
          <w:marLeft w:val="0"/>
          <w:marRight w:val="0"/>
          <w:marTop w:val="0"/>
          <w:marBottom w:val="0"/>
          <w:divBdr>
            <w:top w:val="none" w:sz="0" w:space="0" w:color="auto"/>
            <w:left w:val="none" w:sz="0" w:space="0" w:color="auto"/>
            <w:bottom w:val="none" w:sz="0" w:space="0" w:color="auto"/>
            <w:right w:val="none" w:sz="0" w:space="0" w:color="auto"/>
          </w:divBdr>
        </w:div>
        <w:div w:id="991569503">
          <w:marLeft w:val="0"/>
          <w:marRight w:val="0"/>
          <w:marTop w:val="0"/>
          <w:marBottom w:val="0"/>
          <w:divBdr>
            <w:top w:val="none" w:sz="0" w:space="0" w:color="auto"/>
            <w:left w:val="none" w:sz="0" w:space="0" w:color="auto"/>
            <w:bottom w:val="none" w:sz="0" w:space="0" w:color="auto"/>
            <w:right w:val="none" w:sz="0" w:space="0" w:color="auto"/>
          </w:divBdr>
        </w:div>
      </w:divsChild>
    </w:div>
    <w:div w:id="891044860">
      <w:bodyDiv w:val="1"/>
      <w:marLeft w:val="0"/>
      <w:marRight w:val="0"/>
      <w:marTop w:val="0"/>
      <w:marBottom w:val="0"/>
      <w:divBdr>
        <w:top w:val="none" w:sz="0" w:space="0" w:color="auto"/>
        <w:left w:val="none" w:sz="0" w:space="0" w:color="auto"/>
        <w:bottom w:val="none" w:sz="0" w:space="0" w:color="auto"/>
        <w:right w:val="none" w:sz="0" w:space="0" w:color="auto"/>
      </w:divBdr>
    </w:div>
    <w:div w:id="1673797236">
      <w:bodyDiv w:val="1"/>
      <w:marLeft w:val="0"/>
      <w:marRight w:val="0"/>
      <w:marTop w:val="0"/>
      <w:marBottom w:val="0"/>
      <w:divBdr>
        <w:top w:val="none" w:sz="0" w:space="0" w:color="auto"/>
        <w:left w:val="none" w:sz="0" w:space="0" w:color="auto"/>
        <w:bottom w:val="none" w:sz="0" w:space="0" w:color="auto"/>
        <w:right w:val="none" w:sz="0" w:space="0" w:color="auto"/>
      </w:divBdr>
    </w:div>
    <w:div w:id="1927036454">
      <w:bodyDiv w:val="1"/>
      <w:marLeft w:val="0"/>
      <w:marRight w:val="0"/>
      <w:marTop w:val="0"/>
      <w:marBottom w:val="0"/>
      <w:divBdr>
        <w:top w:val="none" w:sz="0" w:space="0" w:color="auto"/>
        <w:left w:val="none" w:sz="0" w:space="0" w:color="auto"/>
        <w:bottom w:val="none" w:sz="0" w:space="0" w:color="auto"/>
        <w:right w:val="none" w:sz="0" w:space="0" w:color="auto"/>
      </w:divBdr>
      <w:divsChild>
        <w:div w:id="1467506188">
          <w:marLeft w:val="0"/>
          <w:marRight w:val="0"/>
          <w:marTop w:val="0"/>
          <w:marBottom w:val="0"/>
          <w:divBdr>
            <w:top w:val="none" w:sz="0" w:space="0" w:color="auto"/>
            <w:left w:val="none" w:sz="0" w:space="0" w:color="auto"/>
            <w:bottom w:val="none" w:sz="0" w:space="0" w:color="auto"/>
            <w:right w:val="none" w:sz="0" w:space="0" w:color="auto"/>
          </w:divBdr>
        </w:div>
      </w:divsChild>
    </w:div>
    <w:div w:id="2024361163">
      <w:bodyDiv w:val="1"/>
      <w:marLeft w:val="0"/>
      <w:marRight w:val="0"/>
      <w:marTop w:val="0"/>
      <w:marBottom w:val="0"/>
      <w:divBdr>
        <w:top w:val="none" w:sz="0" w:space="0" w:color="auto"/>
        <w:left w:val="none" w:sz="0" w:space="0" w:color="auto"/>
        <w:bottom w:val="none" w:sz="0" w:space="0" w:color="auto"/>
        <w:right w:val="none" w:sz="0" w:space="0" w:color="auto"/>
      </w:divBdr>
      <w:divsChild>
        <w:div w:id="126807685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header" Target="header7.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image" Target="media/image1.png"/><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242;&#20307;&#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8FDE5DE63E24CE8A43E9324EBE17FC4"/>
        <w:category>
          <w:name w:val="常规"/>
          <w:gallery w:val="placeholder"/>
        </w:category>
        <w:types>
          <w:type w:val="bbPlcHdr"/>
        </w:types>
        <w:behaviors>
          <w:behavior w:val="content"/>
        </w:behaviors>
        <w:guid w:val="{F82CC69C-E3FE-476D-851D-8E289CDC8D11}"/>
      </w:docPartPr>
      <w:docPartBody>
        <w:p w:rsidR="00995707" w:rsidRDefault="00995707">
          <w:pPr>
            <w:pStyle w:val="98FDE5DE63E24CE8A43E9324EBE17FC4"/>
          </w:pPr>
          <w:r>
            <w:rPr>
              <w:rStyle w:val="a3"/>
              <w:rFonts w:hint="eastAsia"/>
            </w:rPr>
            <w:t>单击或点击此处输入文字。</w:t>
          </w:r>
        </w:p>
      </w:docPartBody>
    </w:docPart>
    <w:docPart>
      <w:docPartPr>
        <w:name w:val="57D18590AC914826A1B4FCBD34A7946B"/>
        <w:category>
          <w:name w:val="常规"/>
          <w:gallery w:val="placeholder"/>
        </w:category>
        <w:types>
          <w:type w:val="bbPlcHdr"/>
        </w:types>
        <w:behaviors>
          <w:behavior w:val="content"/>
        </w:behaviors>
        <w:guid w:val="{477B2A0C-2568-44AF-B98A-E71BC2870611}"/>
      </w:docPartPr>
      <w:docPartBody>
        <w:p w:rsidR="00995707" w:rsidRDefault="00995707">
          <w:pPr>
            <w:pStyle w:val="57D18590AC914826A1B4FCBD34A7946B"/>
          </w:pPr>
          <w:r>
            <w:rPr>
              <w:rStyle w:val="a3"/>
              <w:rFonts w:hint="eastAsia"/>
            </w:rPr>
            <w:t>选择一项。</w:t>
          </w:r>
        </w:p>
      </w:docPartBody>
    </w:docPart>
    <w:docPart>
      <w:docPartPr>
        <w:name w:val="4EDAB2852D4A43359BBC056EF1A516DE"/>
        <w:category>
          <w:name w:val="常规"/>
          <w:gallery w:val="placeholder"/>
        </w:category>
        <w:types>
          <w:type w:val="bbPlcHdr"/>
        </w:types>
        <w:behaviors>
          <w:behavior w:val="content"/>
        </w:behaviors>
        <w:guid w:val="{028810F2-AA26-4C41-BEBA-EAF577906B42}"/>
      </w:docPartPr>
      <w:docPartBody>
        <w:p w:rsidR="00995707" w:rsidRDefault="00995707">
          <w:pPr>
            <w:pStyle w:val="4EDAB2852D4A43359BBC056EF1A516DE"/>
          </w:pPr>
          <w:r>
            <w:rPr>
              <w:rStyle w:val="a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长城仿宋">
    <w:altName w:val="仿宋"/>
    <w:charset w:val="00"/>
    <w:family w:val="auto"/>
    <w:pitch w:val="default"/>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428"/>
    <w:rsid w:val="0008522C"/>
    <w:rsid w:val="000A39F1"/>
    <w:rsid w:val="001351CF"/>
    <w:rsid w:val="00185120"/>
    <w:rsid w:val="003C0428"/>
    <w:rsid w:val="004775DF"/>
    <w:rsid w:val="005944BF"/>
    <w:rsid w:val="008F5844"/>
    <w:rsid w:val="00995707"/>
    <w:rsid w:val="00AA4E67"/>
    <w:rsid w:val="00B418B5"/>
    <w:rsid w:val="00B92B98"/>
    <w:rsid w:val="00D41A53"/>
    <w:rsid w:val="00E31692"/>
    <w:rsid w:val="00F37541"/>
    <w:rsid w:val="00F61FA7"/>
    <w:rsid w:val="00F821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98FDE5DE63E24CE8A43E9324EBE17FC4">
    <w:name w:val="98FDE5DE63E24CE8A43E9324EBE17FC4"/>
    <w:qFormat/>
    <w:pPr>
      <w:widowControl w:val="0"/>
      <w:jc w:val="both"/>
    </w:pPr>
    <w:rPr>
      <w:kern w:val="2"/>
      <w:sz w:val="21"/>
      <w:szCs w:val="22"/>
    </w:rPr>
  </w:style>
  <w:style w:type="paragraph" w:customStyle="1" w:styleId="57D18590AC914826A1B4FCBD34A7946B">
    <w:name w:val="57D18590AC914826A1B4FCBD34A7946B"/>
    <w:qFormat/>
    <w:pPr>
      <w:widowControl w:val="0"/>
      <w:jc w:val="both"/>
    </w:pPr>
    <w:rPr>
      <w:kern w:val="2"/>
      <w:sz w:val="21"/>
      <w:szCs w:val="22"/>
    </w:rPr>
  </w:style>
  <w:style w:type="paragraph" w:customStyle="1" w:styleId="4EDAB2852D4A43359BBC056EF1A516DE">
    <w:name w:val="4EDAB2852D4A43359BBC056EF1A516DE"/>
    <w:qFormat/>
    <w:pPr>
      <w:widowControl w:val="0"/>
      <w:jc w:val="both"/>
    </w:pPr>
    <w:rPr>
      <w:kern w:val="2"/>
      <w:sz w:val="21"/>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96f40ad8-807e-4df7-8daa-8d791b472ce9</errorID>
      <errorWord>登陆</errorWord>
      <group>L1_Word</group>
      <groupName>字词问题</groupName>
      <ability>L2_Typo</ability>
      <abilityName>字词错误</abilityName>
      <candidateList>
        <item>登录</item>
      </candidateList>
      <explain/>
      <paraID>5073D093</paraID>
      <start>3</start>
      <end>5</end>
      <status>modified</status>
      <modifiedWord>登录</modifiedWord>
      <trackRevisions>false</trackRevisions>
    </reviewItem>
    <reviewItem>
      <errorID>676bd25c-eaf7-4209-9fce-3e40de86c4c1</errorID>
      <errorWord>发</errorWord>
      <group>L1_Word</group>
      <groupName>字词问题</groupName>
      <ability>L2_Typo</ability>
      <abilityName>字词错误</abilityName>
      <candidateList>
        <item>发出</item>
      </candidateList>
      <explain/>
      <paraID>7C5E928A</paraID>
      <start>11</start>
      <end>13</end>
      <status>modified</status>
      <modifiedWord>发出</modifiedWord>
      <trackRevisions>false</trackRevisions>
    </reviewItem>
    <reviewItem>
      <errorID>20b40d39-50ba-440c-b314-35e84d49e26a</errorID>
      <errorWord>与及</errorWord>
      <group>L1_Word</group>
      <groupName>字词问题</groupName>
      <ability>L2_Typo</ability>
      <abilityName>字词错误</abilityName>
      <candidateList>
        <item>以及</item>
      </candidateList>
      <explain>存在发音相近字词的误用。</explain>
      <paraID>668B4C89</paraID>
      <start>6</start>
      <end>8</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FC264AF-5F7D-4C88-9386-C9E41E8EE993}">
  <ds:schemaRefs>
    <ds:schemaRef ds:uri="http://schemas.wps.cn/vas-ai-hub/contract-review"/>
  </ds:schemaRefs>
</ds:datastoreItem>
</file>

<file path=customXml/itemProps3.xml><?xml version="1.0" encoding="utf-8"?>
<ds:datastoreItem xmlns:ds="http://schemas.openxmlformats.org/officeDocument/2006/customXml" ds:itemID="{776EEF8A-F807-42E2-B757-D43AF608B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团体标准</Template>
  <TotalTime>123</TotalTime>
  <Pages>1</Pages>
  <Words>1580</Words>
  <Characters>9012</Characters>
  <Application>Microsoft Office Word</Application>
  <DocSecurity>0</DocSecurity>
  <Lines>75</Lines>
  <Paragraphs>21</Paragraphs>
  <ScaleCrop>false</ScaleCrop>
  <Company>PCMI</Company>
  <LinksUpToDate>false</LinksUpToDate>
  <CharactersWithSpaces>10571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团体标准</dc:title>
  <dc:creator>China</dc:creator>
  <dc:description>&lt;config cover="true" show_menu="true" version="1.0.0" doctype="SDKXY"&gt;_x000d_
&lt;/config&gt;</dc:description>
  <cp:lastModifiedBy>China</cp:lastModifiedBy>
  <cp:revision>8</cp:revision>
  <cp:lastPrinted>2021-02-02T08:22:00Z</cp:lastPrinted>
  <dcterms:created xsi:type="dcterms:W3CDTF">2026-10-20T07:53:00Z</dcterms:created>
  <dcterms:modified xsi:type="dcterms:W3CDTF">2026-10-21T07:03:00Z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DoublePage">
    <vt:lpwstr>true</vt:lpwstr>
  </property>
  <property fmtid="{D5CDD505-2E9C-101B-9397-08002B2CF9AE}" pid="15" name="KSOTemplateDocerSaveRecord">
    <vt:lpwstr>eyJoZGlkIjoiNWEyNDNkYTYxNjgwNGE5MWYxMzA2ZWZmZjI3NTIzODAiLCJ1c2VySWQiOiI0MzA0ODIyOTEifQ==</vt:lpwstr>
  </property>
  <property fmtid="{D5CDD505-2E9C-101B-9397-08002B2CF9AE}" pid="16" name="KSOProductBuildVer">
    <vt:lpwstr>2052-12.1.0.28505</vt:lpwstr>
  </property>
  <property fmtid="{D5CDD505-2E9C-101B-9397-08002B2CF9AE}" pid="17" name="ICV">
    <vt:lpwstr>3A60287C817F494B91F2FA49298F8C38_12</vt:lpwstr>
  </property>
</Properties>
</file>